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t xml:space="preserve">Professional Mechatronics Engineer Services</w:t>
      </w:r>
    </w:p>
    <w:p>
      <w:pPr>
        <w:pStyle w:val="BodyText"/>
      </w:pPr>
      <w:r>
        <w:t xml:space="preserve">Thailand Bangkok | Siam Industrial Zone, Pathum Wan District</w:t>
      </w:r>
    </w:p>
    <w:p>
      <w:pPr>
        <w:pStyle w:val="BodyText"/>
      </w:pPr>
      <w:r>
        <w:t xml:space="preserve">Document Ref: QTE-BKK-2025-0472 | Valid Until: 30 June 2025</w:t>
      </w:r>
    </w:p>
    <w:bookmarkEnd w:id="20"/>
    <w:p>
      <w:pPr>
        <w:pStyle w:val="BodyText"/>
      </w:pPr>
      <w:r>
        <w:rPr>
          <w:bCs/>
          <w:b/>
        </w:rPr>
        <w:t xml:space="preserve">Prepared By:</w:t>
      </w:r>
      <w:r>
        <w:br/>
      </w:r>
      <w:r>
        <w:t xml:space="preserve">SiamTech Engineering Solutions Co., Ltd.</w:t>
      </w:r>
      <w:r>
        <w:br/>
      </w:r>
      <w:r>
        <w:t xml:space="preserve">88/12 Sukhumvit Road, Klongtoey</w:t>
      </w:r>
      <w:r>
        <w:br/>
      </w:r>
      <w:r>
        <w:t xml:space="preserve">Bangkok 10110, Thailand</w:t>
      </w:r>
      <w:r>
        <w:br/>
      </w:r>
      <w:r>
        <w:t xml:space="preserve">Tel: +66-2-255-8890</w:t>
      </w:r>
      <w:r>
        <w:br/>
      </w:r>
      <w:r>
        <w:t xml:space="preserve">Email: quotes@siamtech-eng.co.th</w:t>
      </w:r>
    </w:p>
    <w:p>
      <w:pPr>
        <w:pStyle w:val="BodyText"/>
      </w:pPr>
      <w:r>
        <w:rPr>
          <w:bCs/>
          <w:b/>
        </w:rPr>
        <w:t xml:space="preserve">Prepared For:</w:t>
      </w:r>
      <w:r>
        <w:br/>
      </w:r>
      <w:r>
        <w:t xml:space="preserve">[Client Company Name]</w:t>
      </w:r>
      <w:r>
        <w:br/>
      </w:r>
      <w:r>
        <w:t xml:space="preserve">[Client Address]</w:t>
      </w:r>
      <w:r>
        <w:br/>
      </w:r>
      <w:r>
        <w:t xml:space="preserve">Bangkok, Thailand</w:t>
      </w:r>
      <w:r>
        <w:br/>
      </w:r>
      <w:r>
        <w:t xml:space="preserve">Contact: [Client Contact Person]</w:t>
      </w:r>
      <w:r>
        <w:br/>
      </w:r>
      <w:r>
        <w:t xml:space="preserve">Email: [Client Email]</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SiamTech Engineering Solutions Co., Ltd. to provide a comprehensive and transparent cost breakdown for the engagement of a qualified</w:t>
      </w:r>
      <w:r>
        <w:t xml:space="preserve"> </w:t>
      </w:r>
      <w:r>
        <w:t xml:space="preserve">Mechatronics Engineer</w:t>
      </w:r>
      <w:r>
        <w:t xml:space="preserve"> </w:t>
      </w:r>
      <w:r>
        <w:t xml:space="preserve">to deliver specialized technical services within the</w:t>
      </w:r>
      <w:r>
        <w:t xml:space="preserve"> </w:t>
      </w:r>
      <w:r>
        <w:t xml:space="preserve">Thailand Bangkok</w:t>
      </w:r>
      <w:r>
        <w:t xml:space="preserve"> </w:t>
      </w:r>
      <w:r>
        <w:t xml:space="preserve">metropolitan area. This document outlines the scope of work, professional fees, project timelines, and all applicable terms and conditions governing the proposed engagement. The</w:t>
      </w:r>
      <w:r>
        <w:t xml:space="preserve"> </w:t>
      </w:r>
      <w:r>
        <w:t xml:space="preserve">Quotation Estimate</w:t>
      </w:r>
      <w:r>
        <w:t xml:space="preserve"> </w:t>
      </w:r>
      <w:r>
        <w:t xml:space="preserve">is prepared in accordance with the Royal Thai Government's commercial regulations and the standards set forth by the Thai Institute of Engineers (TIE).</w:t>
      </w:r>
    </w:p>
    <w:bookmarkEnd w:id="21"/>
    <w:bookmarkStart w:id="22" w:name="Xbd1e2d33486c37068aa6134a884d697173a8f36"/>
    <w:p>
      <w:pPr>
        <w:pStyle w:val="Heading2"/>
      </w:pPr>
      <w:r>
        <w:t xml:space="preserve">2. Scope of Work – Mechatronics Engineer Services</w:t>
      </w:r>
    </w:p>
    <w:p>
      <w:pPr>
        <w:pStyle w:val="FirstParagraph"/>
      </w:pPr>
      <w:r>
        <w:t xml:space="preserve">The</w:t>
      </w:r>
      <w:r>
        <w:t xml:space="preserve"> </w:t>
      </w:r>
      <w:r>
        <w:t xml:space="preserve">Mechatronics Engineer</w:t>
      </w:r>
      <w:r>
        <w:t xml:space="preserve"> </w:t>
      </w:r>
      <w:r>
        <w:t xml:space="preserve">assigned to this project will provide the following specialized services at the client's facility located in</w:t>
      </w:r>
      <w:r>
        <w:t xml:space="preserve"> </w:t>
      </w:r>
      <w:r>
        <w:t xml:space="preserve">Thailand Bangkok</w:t>
      </w:r>
      <w:r>
        <w:t xml:space="preserve">:</w:t>
      </w:r>
    </w:p>
    <w:p>
      <w:pPr>
        <w:numPr>
          <w:ilvl w:val="0"/>
          <w:numId w:val="1001"/>
        </w:numPr>
        <w:pStyle w:val="Compact"/>
      </w:pPr>
      <w:r>
        <w:t xml:space="preserve">Design, development, and integration of electromechanical systems combining mechanical, electrical, and software engineering disciplines.</w:t>
      </w:r>
    </w:p>
    <w:p>
      <w:pPr>
        <w:numPr>
          <w:ilvl w:val="0"/>
          <w:numId w:val="1001"/>
        </w:numPr>
        <w:pStyle w:val="Compact"/>
      </w:pPr>
      <w:r>
        <w:t xml:space="preserve">Automation system design and implementation for manufacturing lines, including PLC programming, sensor integration, and robotic cell configuration.</w:t>
      </w:r>
    </w:p>
    <w:p>
      <w:pPr>
        <w:numPr>
          <w:ilvl w:val="0"/>
          <w:numId w:val="1001"/>
        </w:numPr>
        <w:pStyle w:val="Compact"/>
      </w:pPr>
      <w:r>
        <w:t xml:space="preserve">Preventive and predictive maintenance planning for existing mechatronic equipment and control systems.</w:t>
      </w:r>
    </w:p>
    <w:p>
      <w:pPr>
        <w:numPr>
          <w:ilvl w:val="0"/>
          <w:numId w:val="1001"/>
        </w:numPr>
        <w:pStyle w:val="Compact"/>
      </w:pPr>
      <w:r>
        <w:t xml:space="preserve">System diagnostics, troubleshooting, and performance optimization of industrial automation infrastructure.</w:t>
      </w:r>
    </w:p>
    <w:p>
      <w:pPr>
        <w:numPr>
          <w:ilvl w:val="0"/>
          <w:numId w:val="1001"/>
        </w:numPr>
        <w:pStyle w:val="Compact"/>
      </w:pPr>
      <w:r>
        <w:t xml:space="preserve">Technical documentation, including P&amp;ID drawings, control logic diagrams, and operational manuals compliant with Thai industrial standards.</w:t>
      </w:r>
    </w:p>
    <w:p>
      <w:pPr>
        <w:numPr>
          <w:ilvl w:val="0"/>
          <w:numId w:val="1001"/>
        </w:numPr>
        <w:pStyle w:val="Compact"/>
      </w:pPr>
      <w:r>
        <w:t xml:space="preserve">On-site supervision and commissioning of newly installed mechatronic systems within the</w:t>
      </w:r>
      <w:r>
        <w:t xml:space="preserve"> </w:t>
      </w:r>
      <w:r>
        <w:t xml:space="preserve">Thailand Bangkok</w:t>
      </w:r>
      <w:r>
        <w:t xml:space="preserve"> </w:t>
      </w:r>
      <w:r>
        <w:t xml:space="preserve">industrial corridor.</w:t>
      </w:r>
    </w:p>
    <w:p>
      <w:pPr>
        <w:numPr>
          <w:ilvl w:val="0"/>
          <w:numId w:val="1001"/>
        </w:numPr>
        <w:pStyle w:val="Compact"/>
      </w:pPr>
      <w:r>
        <w:t xml:space="preserve">Training sessions for client personnel on the operation and maintenance of mechatronic systems.</w:t>
      </w:r>
    </w:p>
    <w:bookmarkEnd w:id="22"/>
    <w:bookmarkStart w:id="23" w:name="quotation-estimate-cost-breakdown"/>
    <w:p>
      <w:pPr>
        <w:pStyle w:val="Heading2"/>
      </w:pPr>
      <w:r>
        <w:t xml:space="preserve">3. Quotation Estimate – Cost Breakdown</w:t>
      </w:r>
    </w:p>
    <w:p>
      <w:pPr>
        <w:pStyle w:val="FirstParagraph"/>
      </w:pPr>
      <w:r>
        <w:t xml:space="preserve">The following</w:t>
      </w:r>
      <w:r>
        <w:t xml:space="preserve"> </w:t>
      </w:r>
      <w:r>
        <w:t xml:space="preserve">Quotation Estimate</w:t>
      </w:r>
      <w:r>
        <w:t xml:space="preserve"> </w:t>
      </w:r>
      <w:r>
        <w:t xml:space="preserve">details all professional fees, material costs, and associated expenses for the</w:t>
      </w:r>
      <w:r>
        <w:t xml:space="preserve"> </w:t>
      </w:r>
      <w:r>
        <w:t xml:space="preserve">Mechatronics Engineer</w:t>
      </w:r>
      <w:r>
        <w:t xml:space="preserve"> </w:t>
      </w:r>
      <w:r>
        <w:t xml:space="preserve">engagement in</w:t>
      </w:r>
      <w:r>
        <w:t xml:space="preserve"> </w:t>
      </w:r>
      <w:r>
        <w:t xml:space="preserve">Thailand Bangkok</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(THB)</w:t>
            </w:r>
          </w:p>
        </w:tc>
        <w:tc>
          <w:tcPr/>
          <w:p>
            <w:pPr>
              <w:pStyle w:val="Compact"/>
              <w:jc w:val="left"/>
            </w:pPr>
            <w:r>
              <w:t xml:space="preserve">Amount (THB)</w:t>
            </w:r>
          </w:p>
        </w:tc>
      </w:tr>
      <w:tr>
        <w:tc>
          <w:tcPr/>
          <w:p>
            <w:pPr>
              <w:pStyle w:val="Compact"/>
              <w:jc w:val="left"/>
            </w:pPr>
            <w:r>
              <w:t xml:space="preserve">01</w:t>
            </w:r>
          </w:p>
        </w:tc>
        <w:tc>
          <w:tcPr/>
          <w:p>
            <w:pPr>
              <w:pStyle w:val="Compact"/>
              <w:jc w:val="left"/>
            </w:pPr>
            <w:r>
              <w:t xml:space="preserve">Mechatronics Engineer – Senior (15+ years experience) – On-site consultation and system design</w:t>
            </w:r>
          </w:p>
        </w:tc>
        <w:tc>
          <w:tcPr/>
          <w:p>
            <w:pPr>
              <w:pStyle w:val="Compact"/>
              <w:jc w:val="left"/>
            </w:pPr>
            <w:r>
              <w:t xml:space="preserve">40 hours</w:t>
            </w:r>
          </w:p>
        </w:tc>
        <w:tc>
          <w:tcPr/>
          <w:p>
            <w:pPr>
              <w:pStyle w:val="Compact"/>
              <w:jc w:val="left"/>
            </w:pPr>
            <w:r>
              <w:t xml:space="preserve">4,500</w:t>
            </w:r>
          </w:p>
        </w:tc>
        <w:tc>
          <w:tcPr/>
          <w:p>
            <w:pPr>
              <w:pStyle w:val="Compact"/>
              <w:jc w:val="left"/>
            </w:pPr>
            <w:r>
              <w:t xml:space="preserve">180,000</w:t>
            </w:r>
          </w:p>
        </w:tc>
      </w:tr>
      <w:tr>
        <w:tc>
          <w:tcPr/>
          <w:p>
            <w:pPr>
              <w:pStyle w:val="Compact"/>
              <w:jc w:val="left"/>
            </w:pPr>
            <w:r>
              <w:t xml:space="preserve">02</w:t>
            </w:r>
          </w:p>
        </w:tc>
        <w:tc>
          <w:tcPr/>
          <w:p>
            <w:pPr>
              <w:pStyle w:val="Compact"/>
              <w:jc w:val="left"/>
            </w:pPr>
            <w:r>
              <w:t xml:space="preserve">Mechatronics Engineer – Mid-level (8+ years experience) – Implementation and integration support</w:t>
            </w:r>
          </w:p>
        </w:tc>
        <w:tc>
          <w:tcPr/>
          <w:p>
            <w:pPr>
              <w:pStyle w:val="Compact"/>
              <w:jc w:val="left"/>
            </w:pPr>
            <w:r>
              <w:t xml:space="preserve">80 hours</w:t>
            </w:r>
          </w:p>
        </w:tc>
        <w:tc>
          <w:tcPr/>
          <w:p>
            <w:pPr>
              <w:pStyle w:val="Compact"/>
              <w:jc w:val="left"/>
            </w:pPr>
            <w:r>
              <w:t xml:space="preserve">3,200</w:t>
            </w:r>
          </w:p>
        </w:tc>
        <w:tc>
          <w:tcPr/>
          <w:p>
            <w:pPr>
              <w:pStyle w:val="Compact"/>
              <w:jc w:val="left"/>
            </w:pPr>
            <w:r>
              <w:t xml:space="preserve">256,000</w:t>
            </w:r>
          </w:p>
        </w:tc>
      </w:tr>
      <w:tr>
        <w:tc>
          <w:tcPr/>
          <w:p>
            <w:pPr>
              <w:pStyle w:val="Compact"/>
              <w:jc w:val="left"/>
            </w:pPr>
            <w:r>
              <w:t xml:space="preserve">03</w:t>
            </w:r>
          </w:p>
        </w:tc>
        <w:tc>
          <w:tcPr/>
          <w:p>
            <w:pPr>
              <w:pStyle w:val="Compact"/>
              <w:jc w:val="left"/>
            </w:pPr>
            <w:r>
              <w:t xml:space="preserve">PLC Programming and HMI Configuration (Siemens S7-1500 / Mitsubishi FX5U)</w:t>
            </w:r>
          </w:p>
        </w:tc>
        <w:tc>
          <w:tcPr/>
          <w:p>
            <w:pPr>
              <w:pStyle w:val="Compact"/>
              <w:jc w:val="left"/>
            </w:pPr>
            <w:r>
              <w:t xml:space="preserve">1 system</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Industrial Sensor and Actuator Calibration (Thailand Bangkok site visit)</w:t>
            </w:r>
          </w:p>
        </w:tc>
        <w:tc>
          <w:tcPr/>
          <w:p>
            <w:pPr>
              <w:pStyle w:val="Compact"/>
              <w:jc w:val="left"/>
            </w:pPr>
            <w:r>
              <w:t xml:space="preserve">2 visits</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05</w:t>
            </w:r>
          </w:p>
        </w:tc>
        <w:tc>
          <w:tcPr/>
          <w:p>
            <w:pPr>
              <w:pStyle w:val="Compact"/>
              <w:jc w:val="left"/>
            </w:pPr>
            <w:r>
              <w:t xml:space="preserve">Technical Documentation and Compliance Reporting (TIS Standards)</w:t>
            </w:r>
          </w:p>
        </w:tc>
        <w:tc>
          <w:tcPr/>
          <w:p>
            <w:pPr>
              <w:pStyle w:val="Compact"/>
              <w:jc w:val="left"/>
            </w:pPr>
            <w:r>
              <w:t xml:space="preserve">1 package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Personnel Training – Operation &amp; Maintenance (up to 12 participants)</w:t>
            </w:r>
          </w:p>
        </w:tc>
        <w:tc>
          <w:tcPr/>
          <w:p>
            <w:pPr>
              <w:pStyle w:val="Compact"/>
              <w:jc w:val="left"/>
            </w:pPr>
            <w:r>
              <w:t xml:space="preserve">2 days</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07</w:t>
            </w:r>
          </w:p>
        </w:tc>
        <w:tc>
          <w:tcPr/>
          <w:p>
            <w:pPr>
              <w:pStyle w:val="Compact"/>
              <w:jc w:val="left"/>
            </w:pPr>
            <w:r>
              <w:t xml:space="preserve">Travel and Accommodation within Thailand Bangkok metropolitan area</w:t>
            </w:r>
          </w:p>
        </w:tc>
        <w:tc>
          <w:tcPr/>
          <w:p>
            <w:pPr>
              <w:pStyle w:val="Compact"/>
              <w:jc w:val="left"/>
            </w:pPr>
            <w:r>
              <w:t xml:space="preserve">As required</w:t>
            </w:r>
          </w:p>
        </w:tc>
        <w:tc>
          <w:tcPr/>
          <w:p>
            <w:pPr>
              <w:pStyle w:val="Compact"/>
              <w:jc w:val="left"/>
            </w:pPr>
            <w:r>
              <w:t xml:space="preserve">—</w:t>
            </w:r>
          </w:p>
        </w:tc>
        <w:tc>
          <w:tcPr/>
          <w:p>
            <w:pPr>
              <w:pStyle w:val="Compact"/>
              <w:jc w:val="left"/>
            </w:pPr>
            <w:r>
              <w:t xml:space="preserve">25,000</w:t>
            </w:r>
          </w:p>
        </w:tc>
      </w:tr>
      <w:tr>
        <w:tc>
          <w:tcPr/>
          <w:p>
            <w:pPr>
              <w:pStyle w:val="Compact"/>
              <w:jc w:val="left"/>
            </w:pPr>
            <w:r>
              <w:t xml:space="preserve">08</w:t>
            </w:r>
          </w:p>
        </w:tc>
        <w:tc>
          <w:tcPr/>
          <w:p>
            <w:pPr>
              <w:pStyle w:val="Compact"/>
              <w:jc w:val="left"/>
            </w:pPr>
            <w:r>
              <w:t xml:space="preserve">Project Management and Quality Assurance Oversight</w:t>
            </w:r>
          </w:p>
        </w:tc>
        <w:tc>
          <w:tcPr/>
          <w:p>
            <w:pPr>
              <w:pStyle w:val="Compact"/>
              <w:jc w:val="left"/>
            </w:pPr>
            <w:r>
              <w:t xml:space="preserve">Full project</w:t>
            </w:r>
          </w:p>
        </w:tc>
        <w:tc>
          <w:tcPr/>
          <w:p>
            <w:pPr>
              <w:pStyle w:val="Compact"/>
              <w:jc w:val="left"/>
            </w:pPr>
            <w:r>
              <w:t xml:space="preserve">—</w:t>
            </w:r>
          </w:p>
        </w:tc>
        <w:tc>
          <w:tcPr/>
          <w:p>
            <w:pPr>
              <w:pStyle w:val="Compact"/>
              <w:jc w:val="left"/>
            </w:pPr>
            <w:r>
              <w:t xml:space="preserve">60,000</w:t>
            </w:r>
          </w:p>
        </w:tc>
      </w:tr>
      <w:tr>
        <w:tc>
          <w:tcPr>
            <w:gridSpan w:val="4"/>
          </w:tcPr>
          <w:p>
            <w:pPr>
              <w:pStyle w:val="Compact"/>
              <w:jc w:val="right"/>
            </w:pPr>
            <w:r>
              <w:t xml:space="preserve">Subtotal (THB)</w:t>
            </w:r>
          </w:p>
        </w:tc>
        <w:tc>
          <w:tcPr/>
          <w:p>
            <w:pPr>
              <w:pStyle w:val="Compact"/>
              <w:jc w:val="left"/>
            </w:pPr>
            <w:r>
              <w:t xml:space="preserve">793,000</w:t>
            </w:r>
          </w:p>
        </w:tc>
      </w:tr>
      <w:tr>
        <w:tc>
          <w:tcPr>
            <w:gridSpan w:val="4"/>
          </w:tcPr>
          <w:p>
            <w:pPr>
              <w:pStyle w:val="Compact"/>
              <w:jc w:val="right"/>
            </w:pPr>
            <w:r>
              <w:t xml:space="preserve">VAT 7% (Thailand Revenue Code)</w:t>
            </w:r>
          </w:p>
        </w:tc>
        <w:tc>
          <w:tcPr/>
          <w:p>
            <w:pPr>
              <w:pStyle w:val="Compact"/>
              <w:jc w:val="left"/>
            </w:pPr>
            <w:r>
              <w:t xml:space="preserve">55,510</w:t>
            </w:r>
          </w:p>
        </w:tc>
      </w:tr>
      <w:tr>
        <w:tc>
          <w:tcPr>
            <w:gridSpan w:val="4"/>
          </w:tcPr>
          <w:p>
            <w:pPr>
              <w:pStyle w:val="Compact"/>
              <w:jc w:val="right"/>
            </w:pPr>
            <w:r>
              <w:t xml:space="preserve">TOTAL QUOTATION ESTIMATE (THB)</w:t>
            </w:r>
          </w:p>
        </w:tc>
        <w:tc>
          <w:tcPr/>
          <w:p>
            <w:pPr>
              <w:pStyle w:val="Compact"/>
              <w:jc w:val="left"/>
            </w:pPr>
            <w:r>
              <w:t xml:space="preserve">848,510</w:t>
            </w:r>
          </w:p>
        </w:tc>
      </w:tr>
    </w:tbl>
    <w:p>
      <w:pPr>
        <w:pStyle w:val="BodyText"/>
      </w:pPr>
      <w:r>
        <w:t xml:space="preserve">* All rates are quoted in Thai Baht (THB). Equivalent in USD at current exchange rate (approx. 1 USD = 36 THB): approximately USD 23,569.72.</w:t>
      </w:r>
    </w:p>
    <w:bookmarkEnd w:id="23"/>
    <w:bookmarkStart w:id="24" w:name="project-timeline"/>
    <w:p>
      <w:pPr>
        <w:pStyle w:val="Heading2"/>
      </w:pPr>
      <w:r>
        <w:t xml:space="preserve">4. Project Timeline</w:t>
      </w:r>
    </w:p>
    <w:p>
      <w:pPr>
        <w:pStyle w:val="FirstParagraph"/>
      </w:pPr>
      <w:r>
        <w:t xml:space="preserve">The</w:t>
      </w:r>
      <w:r>
        <w:t xml:space="preserve"> </w:t>
      </w:r>
      <w:r>
        <w:t xml:space="preserve">Mechatronics Engineer</w:t>
      </w:r>
      <w:r>
        <w:t xml:space="preserve"> </w:t>
      </w:r>
      <w:r>
        <w:t xml:space="preserve">engagement in</w:t>
      </w:r>
      <w:r>
        <w:t xml:space="preserve"> </w:t>
      </w:r>
      <w:r>
        <w:t xml:space="preserve">Thailand Bangkok</w:t>
      </w:r>
      <w:r>
        <w:t xml:space="preserve"> </w:t>
      </w:r>
      <w:r>
        <w:t xml:space="preserve">is scheduled over a period of twelve (12) weeks from the date of contract execution. The detailed milestone schedule will be provided as an annex to the final contract. Key deliverables include the completion of system design by Week 3, on-site implementation by Week 8, and final commissioning and handover by Week 12.</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all rates and availability of the</w:t>
      </w:r>
      <w:r>
        <w:t xml:space="preserve"> </w:t>
      </w:r>
      <w:r>
        <w:t xml:space="preserve">Mechatronics Engineer</w:t>
      </w:r>
      <w:r>
        <w:t xml:space="preserve"> </w:t>
      </w:r>
      <w:r>
        <w:t xml:space="preserve">are subject to revision.</w:t>
      </w:r>
    </w:p>
    <w:p>
      <w:pPr>
        <w:numPr>
          <w:ilvl w:val="0"/>
          <w:numId w:val="1002"/>
        </w:numPr>
        <w:pStyle w:val="Compact"/>
      </w:pPr>
      <w:r>
        <w:t xml:space="preserve">Payment terms: 30% advance payment upon contract signing, 40% upon completion of on-site implementation, and 30% upon final acceptance and commissioning in</w:t>
      </w:r>
      <w:r>
        <w:t xml:space="preserve"> </w:t>
      </w:r>
      <w:r>
        <w:t xml:space="preserve">Thailand Bangkok</w:t>
      </w:r>
      <w:r>
        <w:t xml:space="preserve">.</w:t>
      </w:r>
    </w:p>
    <w:p>
      <w:pPr>
        <w:numPr>
          <w:ilvl w:val="0"/>
          <w:numId w:val="1002"/>
        </w:numPr>
        <w:pStyle w:val="Compact"/>
      </w:pPr>
      <w:r>
        <w:t xml:space="preserve">All work performed by the</w:t>
      </w:r>
      <w:r>
        <w:t xml:space="preserve"> </w:t>
      </w:r>
      <w:r>
        <w:t xml:space="preserve">Mechatronics Engineer</w:t>
      </w:r>
      <w:r>
        <w:t xml:space="preserve"> </w:t>
      </w:r>
      <w:r>
        <w:t xml:space="preserve">shall comply with the Thai Industrial Safety Act B.E. 2554 (2011) and relevant Bureau of Factory Standards (TISI) regulations.</w:t>
      </w:r>
    </w:p>
    <w:p>
      <w:pPr>
        <w:numPr>
          <w:ilvl w:val="0"/>
          <w:numId w:val="1002"/>
        </w:numPr>
        <w:pStyle w:val="Compact"/>
      </w:pPr>
      <w:r>
        <w:t xml:space="preserve">The</w:t>
      </w:r>
      <w:r>
        <w:t xml:space="preserve"> </w:t>
      </w:r>
      <w:r>
        <w:t xml:space="preserve">Quotation Estimate</w:t>
      </w:r>
      <w:r>
        <w:t xml:space="preserve"> </w:t>
      </w:r>
      <w:r>
        <w:t xml:space="preserve">does not include the cost of third-party hardware, proprietary software licenses, or specialized components unless explicitly stated in the scope of work.</w:t>
      </w:r>
    </w:p>
    <w:p>
      <w:pPr>
        <w:numPr>
          <w:ilvl w:val="0"/>
          <w:numId w:val="1002"/>
        </w:numPr>
        <w:pStyle w:val="Compact"/>
      </w:pPr>
      <w:r>
        <w:t xml:space="preserve">Any change in scope beyond the originally agreed deliverables will be subject to a revised</w:t>
      </w:r>
      <w:r>
        <w:t xml:space="preserve"> </w:t>
      </w:r>
      <w:r>
        <w:t xml:space="preserve">Quotation Estimate</w:t>
      </w:r>
      <w:r>
        <w:t xml:space="preserve"> </w:t>
      </w:r>
      <w:r>
        <w:t xml:space="preserve">and mutual written approval before additional work commences.</w:t>
      </w:r>
    </w:p>
    <w:p>
      <w:pPr>
        <w:numPr>
          <w:ilvl w:val="0"/>
          <w:numId w:val="1002"/>
        </w:numPr>
        <w:pStyle w:val="Compact"/>
      </w:pPr>
      <w:r>
        <w:t xml:space="preserve">Confidentiality: All technical data, proprietary designs, and operational information shared during the engagement in</w:t>
      </w:r>
      <w:r>
        <w:t xml:space="preserve"> </w:t>
      </w:r>
      <w:r>
        <w:t xml:space="preserve">Thailand Bangkok</w:t>
      </w:r>
      <w:r>
        <w:t xml:space="preserve"> </w:t>
      </w:r>
      <w:r>
        <w:t xml:space="preserve">shall be treated as strictly confidential in accordance with the Non-Disclosure Agreement (NDA) to be executed prior to project commencement.</w:t>
      </w:r>
    </w:p>
    <w:p>
      <w:pPr>
        <w:numPr>
          <w:ilvl w:val="0"/>
          <w:numId w:val="1002"/>
        </w:numPr>
        <w:pStyle w:val="Compact"/>
      </w:pPr>
      <w:r>
        <w:t xml:space="preserve">Warranty: The</w:t>
      </w:r>
      <w:r>
        <w:t xml:space="preserve"> </w:t>
      </w:r>
      <w:r>
        <w:t xml:space="preserve">Mechatronics Engineer</w:t>
      </w:r>
      <w:r>
        <w:t xml:space="preserve"> </w:t>
      </w:r>
      <w:r>
        <w:t xml:space="preserve">services carry a twelve-month warranty period from the date of final acceptance, covering defects in design, programming, and integration work.</w:t>
      </w:r>
    </w:p>
    <w:p>
      <w:pPr>
        <w:numPr>
          <w:ilvl w:val="0"/>
          <w:numId w:val="1002"/>
        </w:numPr>
        <w:pStyle w:val="Compact"/>
      </w:pPr>
      <w:r>
        <w:t xml:space="preserve">Disputes arising from this</w:t>
      </w:r>
      <w:r>
        <w:t xml:space="preserve"> </w:t>
      </w:r>
      <w:r>
        <w:t xml:space="preserve">Quotation Estimate</w:t>
      </w:r>
      <w:r>
        <w:t xml:space="preserve"> </w:t>
      </w:r>
      <w:r>
        <w:t xml:space="preserve">or the resulting contract shall be resolved through arbitration in Bangkok, Thailand, in accordance with the rules of the Thai Arbitration Institute.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herein for the engagement of the</w:t>
      </w:r>
      <w:r>
        <w:t xml:space="preserve"> </w:t>
      </w:r>
      <w:r>
        <w:t xml:space="preserve">Mechatronics Engineer</w:t>
      </w:r>
      <w:r>
        <w:t xml:space="preserve"> </w:t>
      </w:r>
      <w:r>
        <w:t xml:space="preserve">in</w:t>
      </w:r>
      <w:r>
        <w:t xml:space="preserve"> </w:t>
      </w:r>
      <w:r>
        <w:t xml:space="preserve">Thailand Bangkok</w:t>
      </w:r>
      <w:r>
        <w:t xml:space="preserve">. This acceptance authorizes SiamTech Engineering Solutions Co., Ltd. to proceed with resource allocation and project scheduling.</w:t>
      </w:r>
    </w:p>
    <w:bookmarkEnd w:id="26"/>
    <w:p>
      <w:pPr>
        <w:pStyle w:val="BodyText"/>
      </w:pPr>
      <w:r>
        <w:rPr>
          <w:bCs/>
          <w:b/>
        </w:rPr>
        <w:t xml:space="preserve">For SiamTech Engineering Solutions Co., Ltd.</w:t>
      </w:r>
    </w:p>
    <w:p>
      <w:pPr>
        <w:pStyle w:val="BodyText"/>
      </w:pPr>
      <w:r>
        <w:t xml:space="preserve">Authorized Signatory</w:t>
      </w:r>
      <w:r>
        <w:br/>
      </w:r>
      <w:r>
        <w:t xml:space="preserve">Name: _______________________</w:t>
      </w:r>
      <w:r>
        <w:br/>
      </w:r>
      <w:r>
        <w:t xml:space="preserve">Title: Managing Director</w:t>
      </w:r>
      <w:r>
        <w:br/>
      </w:r>
      <w:r>
        <w:t xml:space="preserve">Date: _______________________</w:t>
      </w:r>
    </w:p>
    <w:p>
      <w:pPr>
        <w:pStyle w:val="BodyText"/>
      </w:pPr>
      <w:r>
        <w:rPr>
          <w:bCs/>
          <w:b/>
        </w:rPr>
        <w:t xml:space="preserve">For the Client</w:t>
      </w:r>
    </w:p>
    <w:p>
      <w:pPr>
        <w:pStyle w:val="BodyText"/>
      </w:pPr>
      <w:r>
        <w:t xml:space="preserve">Authorized Signatory</w:t>
      </w:r>
      <w:r>
        <w:br/>
      </w:r>
      <w:r>
        <w:t xml:space="preserve">Name: _______________________</w:t>
      </w:r>
      <w:r>
        <w:br/>
      </w:r>
      <w:r>
        <w:t xml:space="preserve">Title: _______________________</w:t>
      </w:r>
      <w:r>
        <w:br/>
      </w:r>
      <w:r>
        <w:t xml:space="preserve">Date: _______________________</w:t>
      </w:r>
    </w:p>
    <w:p>
      <w:pPr>
        <w:pStyle w:val="BodyText"/>
      </w:pPr>
      <w:r>
        <w:t xml:space="preserve">This Quotation Estimate document was generated for professional use in Thailand Bangkok. © 2025 SiamTech Engineering Solutions Co., Ltd. All rights reserved.</w:t>
      </w:r>
      <w:r>
        <w:br/>
      </w:r>
      <w:r>
        <w:t xml:space="preserve">Document ID: QTE-BKK-2025-0472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Thailand Bangkok</dc:title>
  <dc:creator/>
  <dc:language>en</dc:language>
  <cp:keywords/>
  <dcterms:created xsi:type="dcterms:W3CDTF">2026-10-10T03:43:11Z</dcterms:created>
  <dcterms:modified xsi:type="dcterms:W3CDTF">2026-10-10T03:43:11Z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