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Apex Mechatronics Solutions Ltd.</w:t>
      </w:r>
    </w:p>
    <w:p>
      <w:pPr>
        <w:pStyle w:val="BodyText"/>
      </w:pPr>
      <w:r>
        <w:t xml:space="preserve">142 Regent Street, London, W1B 5JD, United Kingdom</w:t>
      </w:r>
    </w:p>
    <w:p>
      <w:pPr>
        <w:pStyle w:val="BodyText"/>
      </w:pPr>
      <w:r>
        <w:t xml:space="preserve">Tel: +44 (0)20 7946 0821 | Email: quotations@apexmechatronics.co.uk</w:t>
      </w:r>
    </w:p>
    <w:p>
      <w:pPr>
        <w:pStyle w:val="BodyText"/>
      </w:pPr>
      <w:r>
        <w:t xml:space="preserve">Company Registration No. 09876543 | VAT No. GB 123 4567 89</w:t>
      </w:r>
    </w:p>
    <w:bookmarkEnd w:id="20"/>
    <w:p>
      <w:pPr>
        <w:pStyle w:val="BodyText"/>
      </w:pPr>
      <w:r>
        <w:rPr>
          <w:bCs/>
          <w:b/>
        </w:rPr>
        <w:t xml:space="preserve">Quotation No.:</w:t>
      </w:r>
      <w:r>
        <w:t xml:space="preserve"> </w:t>
      </w:r>
      <w:r>
        <w:t xml:space="preserve">QTE-2025-0487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Meridian Industrial Systems plc</w:t>
      </w:r>
      <w:r>
        <w:br/>
      </w:r>
      <w:r>
        <w:t xml:space="preserve">88 Victoria Dock Road</w:t>
      </w:r>
      <w:r>
        <w:br/>
      </w:r>
      <w:r>
        <w:t xml:space="preserve">London, E16 2AB</w:t>
      </w:r>
      <w:r>
        <w:br/>
      </w:r>
      <w:r>
        <w:t xml:space="preserve">United Kingdom</w:t>
      </w:r>
    </w:p>
    <w:p>
      <w:pPr>
        <w:pStyle w:val="BodyText"/>
      </w:pPr>
      <w:r>
        <w:rPr>
          <w:bCs/>
          <w:b/>
        </w:rPr>
        <w:t xml:space="preserve">Prepared By:</w:t>
      </w:r>
      <w:r>
        <w:br/>
      </w:r>
      <w:r>
        <w:t xml:space="preserve">Dr. Sarah Whitfield</w:t>
      </w:r>
      <w:r>
        <w:br/>
      </w:r>
      <w:r>
        <w:t xml:space="preserve">Senior Mechatronics Engineer</w:t>
      </w:r>
      <w:r>
        <w:br/>
      </w:r>
      <w:r>
        <w:t xml:space="preserve">Apex Mechatronics Solutions Ltd.</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Apex Mechatronics Solutions Ltd. to provide Meridian Industrial Systems plc with a comprehensive and itemised financial projection for the engagement of a qualified</w:t>
      </w:r>
      <w:r>
        <w:t xml:space="preserve"> </w:t>
      </w:r>
      <w:r>
        <w:t xml:space="preserve">Mechatronics Engineer</w:t>
      </w:r>
      <w:r>
        <w:t xml:space="preserve"> </w:t>
      </w:r>
      <w:r>
        <w:t xml:space="preserve">to deliver integrated design, development, testing, and commissioning services for an automated production line upgrade. All services described herein will be executed within the</w:t>
      </w:r>
      <w:r>
        <w:t xml:space="preserve"> </w:t>
      </w:r>
      <w:r>
        <w:t xml:space="preserve">United Kingdom London</w:t>
      </w:r>
      <w:r>
        <w:t xml:space="preserve"> </w:t>
      </w:r>
      <w:r>
        <w:t xml:space="preserve">metropolitan area, specifically at the client's facility located in the Docklands district. This document constitutes a formal commercial proposal and does not represent a binding contract until countersigned by both parties in accordance with the terms outlined in Section 7.</w:t>
      </w:r>
    </w:p>
    <w:bookmarkEnd w:id="21"/>
    <w:bookmarkStart w:id="22" w:name="Xdbf973cb63ed133fb6b3e0e645d213b11fdaa04"/>
    <w:p>
      <w:pPr>
        <w:pStyle w:val="Heading2"/>
      </w:pPr>
      <w:r>
        <w:t xml:space="preserve">2. Professional Profile: Mechatronics Engineer</w:t>
      </w:r>
    </w:p>
    <w:p>
      <w:pPr>
        <w:pStyle w:val="FirstParagraph"/>
      </w:pPr>
      <w:r>
        <w:t xml:space="preserve">The</w:t>
      </w:r>
      <w:r>
        <w:t xml:space="preserve"> </w:t>
      </w:r>
      <w:r>
        <w:t xml:space="preserve">Mechatronics Engineer</w:t>
      </w:r>
      <w:r>
        <w:t xml:space="preserve"> </w:t>
      </w:r>
      <w:r>
        <w:t xml:space="preserve">assigned to this project, Dr. Sarah Whitfield, holds a Doctorate in Mechanical Engineering from Imperial College London and possesses over fourteen years of progressive experience in mechatronic system design. Her professional qualifications include Chartered Engineer (CEng) status with the Institution of Mechanical Engineers (IMechE), membership of the Institution of Engineering and Technology (IET), and certified proficiency in Siemens TIA Portal, Rockwell Studio 5000, and ANSYS Multiphysics simulation environments. The</w:t>
      </w:r>
      <w:r>
        <w:t xml:space="preserve"> </w:t>
      </w:r>
      <w:r>
        <w:t xml:space="preserve">Mechatronics Engineer</w:t>
      </w:r>
      <w:r>
        <w:t xml:space="preserve"> </w:t>
      </w:r>
      <w:r>
        <w:t xml:space="preserve">will operate under the direct technical supervision of the client's Operations Director and will report weekly progress to the project steering committee. All work will comply with UK Health and Safety Executive (HSE) regulations, the UKCA marking requirements, and the relevant British Standards (BS EN ISO 12100, BS EN 60204-1, and BS EN 811) applicable to mechatronic systems in the</w:t>
      </w:r>
      <w:r>
        <w:t xml:space="preserve"> </w:t>
      </w:r>
      <w:r>
        <w:t xml:space="preserve">United Kingdom London</w:t>
      </w:r>
      <w:r>
        <w:t xml:space="preserve"> </w:t>
      </w:r>
      <w:r>
        <w:t xml:space="preserve">industrial sector.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site survey, requirements analysis, and feasibility assessment at the client's London facility</w:t>
            </w:r>
          </w:p>
        </w:tc>
        <w:tc>
          <w:tcPr/>
          <w:p>
            <w:pPr>
              <w:pStyle w:val="Compact"/>
              <w:jc w:val="left"/>
            </w:pPr>
            <w:r>
              <w:t xml:space="preserve">5 days</w:t>
            </w:r>
          </w:p>
        </w:tc>
        <w:tc>
          <w:tcPr/>
          <w:p>
            <w:pPr>
              <w:pStyle w:val="Compact"/>
              <w:jc w:val="left"/>
            </w:pPr>
            <w:r>
              <w:t xml:space="preserve">£650.00/day</w:t>
            </w:r>
          </w:p>
        </w:tc>
        <w:tc>
          <w:tcPr/>
          <w:p>
            <w:pPr>
              <w:pStyle w:val="Compact"/>
              <w:jc w:val="left"/>
            </w:pPr>
            <w:r>
              <w:t xml:space="preserve">£3,250.00</w:t>
            </w:r>
          </w:p>
        </w:tc>
      </w:tr>
      <w:tr>
        <w:tc>
          <w:tcPr/>
          <w:p>
            <w:pPr>
              <w:pStyle w:val="Compact"/>
              <w:jc w:val="left"/>
            </w:pPr>
            <w:r>
              <w:t xml:space="preserve">02</w:t>
            </w:r>
          </w:p>
        </w:tc>
        <w:tc>
          <w:tcPr/>
          <w:p>
            <w:pPr>
              <w:pStyle w:val="Compact"/>
              <w:jc w:val="left"/>
            </w:pPr>
            <w:r>
              <w:t xml:space="preserve">Conceptual design and CAD modelling of mechatronic subsystems (mechanical, electrical, and control integration)</w:t>
            </w:r>
          </w:p>
        </w:tc>
        <w:tc>
          <w:tcPr/>
          <w:p>
            <w:pPr>
              <w:pStyle w:val="Compact"/>
              <w:jc w:val="left"/>
            </w:pPr>
            <w:r>
              <w:t xml:space="preserve">20 days</w:t>
            </w:r>
          </w:p>
        </w:tc>
        <w:tc>
          <w:tcPr/>
          <w:p>
            <w:pPr>
              <w:pStyle w:val="Compact"/>
              <w:jc w:val="left"/>
            </w:pPr>
            <w:r>
              <w:t xml:space="preserve">£720.00/day</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PLC programming, HMI development, and industrial network configuration (PROFINET / EtherNet/IP)</w:t>
            </w:r>
          </w:p>
        </w:tc>
        <w:tc>
          <w:tcPr/>
          <w:p>
            <w:pPr>
              <w:pStyle w:val="Compact"/>
              <w:jc w:val="left"/>
            </w:pPr>
            <w:r>
              <w:t xml:space="preserve">15 days</w:t>
            </w:r>
          </w:p>
        </w:tc>
        <w:tc>
          <w:tcPr/>
          <w:p>
            <w:pPr>
              <w:pStyle w:val="Compact"/>
              <w:jc w:val="left"/>
            </w:pPr>
            <w:r>
              <w:t xml:space="preserve">£720.00/day</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Prototype fabrication oversight, component procurement coordination, and bench-level testing</w:t>
            </w:r>
          </w:p>
        </w:tc>
        <w:tc>
          <w:tcPr/>
          <w:p>
            <w:pPr>
              <w:pStyle w:val="Compact"/>
              <w:jc w:val="left"/>
            </w:pPr>
            <w:r>
              <w:t xml:space="preserve">12 days</w:t>
            </w:r>
          </w:p>
        </w:tc>
        <w:tc>
          <w:tcPr/>
          <w:p>
            <w:pPr>
              <w:pStyle w:val="Compact"/>
              <w:jc w:val="left"/>
            </w:pPr>
            <w:r>
              <w:t xml:space="preserve">£780.00/day</w:t>
            </w:r>
          </w:p>
        </w:tc>
        <w:tc>
          <w:tcPr/>
          <w:p>
            <w:pPr>
              <w:pStyle w:val="Compact"/>
              <w:jc w:val="left"/>
            </w:pPr>
            <w:r>
              <w:t xml:space="preserve">£9,360.00</w:t>
            </w:r>
          </w:p>
        </w:tc>
      </w:tr>
      <w:tr>
        <w:tc>
          <w:tcPr/>
          <w:p>
            <w:pPr>
              <w:pStyle w:val="Compact"/>
              <w:jc w:val="left"/>
            </w:pPr>
            <w:r>
              <w:t xml:space="preserve">05</w:t>
            </w:r>
          </w:p>
        </w:tc>
        <w:tc>
          <w:tcPr/>
          <w:p>
            <w:pPr>
              <w:pStyle w:val="Compact"/>
              <w:jc w:val="left"/>
            </w:pPr>
            <w:r>
              <w:t xml:space="preserve">On-site installation, integration, and commissioning at the United Kingdom London production facility</w:t>
            </w:r>
          </w:p>
        </w:tc>
        <w:tc>
          <w:tcPr/>
          <w:p>
            <w:pPr>
              <w:pStyle w:val="Compact"/>
              <w:jc w:val="left"/>
            </w:pPr>
            <w:r>
              <w:t xml:space="preserve">10 days</w:t>
            </w:r>
          </w:p>
        </w:tc>
        <w:tc>
          <w:tcPr/>
          <w:p>
            <w:pPr>
              <w:pStyle w:val="Compact"/>
              <w:jc w:val="left"/>
            </w:pPr>
            <w:r>
              <w:t xml:space="preserve">£820.00/day</w:t>
            </w:r>
          </w:p>
        </w:tc>
        <w:tc>
          <w:tcPr/>
          <w:p>
            <w:pPr>
              <w:pStyle w:val="Compact"/>
              <w:jc w:val="left"/>
            </w:pPr>
            <w:r>
              <w:t xml:space="preserve">£8,200.00</w:t>
            </w:r>
          </w:p>
        </w:tc>
      </w:tr>
      <w:tr>
        <w:tc>
          <w:tcPr/>
          <w:p>
            <w:pPr>
              <w:pStyle w:val="Compact"/>
              <w:jc w:val="left"/>
            </w:pPr>
            <w:r>
              <w:t xml:space="preserve">06</w:t>
            </w:r>
          </w:p>
        </w:tc>
        <w:tc>
          <w:tcPr/>
          <w:p>
            <w:pPr>
              <w:pStyle w:val="Compact"/>
              <w:jc w:val="left"/>
            </w:pPr>
            <w:r>
              <w:t xml:space="preserve">System validation, FAT/SAT documentation, and operator training (up to 8 personnel)</w:t>
            </w:r>
          </w:p>
        </w:tc>
        <w:tc>
          <w:tcPr/>
          <w:p>
            <w:pPr>
              <w:pStyle w:val="Compact"/>
              <w:jc w:val="left"/>
            </w:pPr>
            <w:r>
              <w:t xml:space="preserve">8 days</w:t>
            </w:r>
          </w:p>
        </w:tc>
        <w:tc>
          <w:tcPr/>
          <w:p>
            <w:pPr>
              <w:pStyle w:val="Compact"/>
              <w:jc w:val="left"/>
            </w:pPr>
            <w:r>
              <w:t xml:space="preserve">£750.00/day</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Post-commissioning support, warranty period monitoring, and technical documentation handover</w:t>
            </w:r>
          </w:p>
        </w:tc>
        <w:tc>
          <w:tcPr/>
          <w:p>
            <w:pPr>
              <w:pStyle w:val="Compact"/>
              <w:jc w:val="left"/>
            </w:pPr>
            <w:r>
              <w:t xml:space="preserve">10 days</w:t>
            </w:r>
          </w:p>
        </w:tc>
        <w:tc>
          <w:tcPr/>
          <w:p>
            <w:pPr>
              <w:pStyle w:val="Compact"/>
              <w:jc w:val="left"/>
            </w:pPr>
            <w:r>
              <w:t xml:space="preserve">£680.00/day</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Travel, accommodation, and local transport within the United Kingdom London area</w:t>
            </w:r>
          </w:p>
        </w:tc>
        <w:tc>
          <w:tcPr/>
          <w:p>
            <w:pPr>
              <w:pStyle w:val="Compact"/>
              <w:jc w:val="left"/>
            </w:pPr>
            <w:r>
              <w:t xml:space="preserve">80 days</w:t>
            </w:r>
          </w:p>
        </w:tc>
        <w:tc>
          <w:tcPr/>
          <w:p>
            <w:pPr>
              <w:pStyle w:val="Compact"/>
              <w:jc w:val="left"/>
            </w:pPr>
            <w:r>
              <w:t xml:space="preserve">£95.00/day</w:t>
            </w:r>
          </w:p>
        </w:tc>
        <w:tc>
          <w:tcPr/>
          <w:p>
            <w:pPr>
              <w:pStyle w:val="Compact"/>
              <w:jc w:val="left"/>
            </w:pPr>
            <w:r>
              <w:t xml:space="preserve">£7,600.00</w:t>
            </w:r>
          </w:p>
        </w:tc>
      </w:tr>
      <w:tr>
        <w:tc>
          <w:tcPr>
            <w:gridSpan w:val="4"/>
          </w:tcPr>
          <w:p>
            <w:pPr>
              <w:pStyle w:val="Compact"/>
              <w:jc w:val="right"/>
            </w:pPr>
            <w:r>
              <w:t xml:space="preserve">Subtotal (Excluding VAT):</w:t>
            </w:r>
          </w:p>
        </w:tc>
        <w:tc>
          <w:tcPr/>
          <w:p>
            <w:pPr>
              <w:pStyle w:val="Compact"/>
              <w:jc w:val="left"/>
            </w:pPr>
            <w:r>
              <w:t xml:space="preserve">£66,410.00</w:t>
            </w:r>
          </w:p>
        </w:tc>
      </w:tr>
      <w:tr>
        <w:tc>
          <w:tcPr>
            <w:gridSpan w:val="4"/>
          </w:tcPr>
          <w:p>
            <w:pPr>
              <w:pStyle w:val="Compact"/>
              <w:jc w:val="right"/>
            </w:pPr>
            <w:r>
              <w:t xml:space="preserve">VAT @ 20%:</w:t>
            </w:r>
          </w:p>
        </w:tc>
        <w:tc>
          <w:tcPr/>
          <w:p>
            <w:pPr>
              <w:pStyle w:val="Compact"/>
              <w:jc w:val="left"/>
            </w:pPr>
            <w:r>
              <w:t xml:space="preserve">£13,282.00</w:t>
            </w:r>
          </w:p>
        </w:tc>
      </w:tr>
      <w:tr>
        <w:tc>
          <w:tcPr>
            <w:gridSpan w:val="4"/>
          </w:tcPr>
          <w:p>
            <w:pPr>
              <w:pStyle w:val="Compact"/>
              <w:jc w:val="right"/>
            </w:pPr>
            <w:r>
              <w:t xml:space="preserve">TOTAL ESTIMATED COST (Including VAT):</w:t>
            </w:r>
          </w:p>
        </w:tc>
        <w:tc>
          <w:tcPr/>
          <w:p>
            <w:pPr>
              <w:pStyle w:val="Compact"/>
              <w:jc w:val="left"/>
            </w:pPr>
            <w:r>
              <w:t xml:space="preserve">£79,692.00</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is based on the following assumptions: (a) the client will provide full access to the production floor and all relevant as-built drawings prior to commencement; (b) all third-party components and raw materials are to be procured separately by the client unless otherwise agreed in writing; (c) the</w:t>
      </w:r>
      <w:r>
        <w:t xml:space="preserve"> </w:t>
      </w:r>
      <w:r>
        <w:t xml:space="preserve">Mechatronics Engineer</w:t>
      </w:r>
      <w:r>
        <w:t xml:space="preserve"> </w:t>
      </w:r>
      <w:r>
        <w:t xml:space="preserve">will work standard hours of 08:00 to 17:00, Monday to Friday, within the</w:t>
      </w:r>
      <w:r>
        <w:t xml:space="preserve"> </w:t>
      </w:r>
      <w:r>
        <w:t xml:space="preserve">United Kingdom London</w:t>
      </w:r>
      <w:r>
        <w:t xml:space="preserve"> </w:t>
      </w:r>
      <w:r>
        <w:t xml:space="preserve">time zone (GMT/BST); (d) any scope deviation exceeding 10% of the originally defined deliverables will trigger a formal variation order and revised quotation. Excluded from this estimate are: civil engineering works, structural steel fabrication, third-party software licence fees, and any statutory inspection fees levied by local London borough authorities.</w:t>
      </w:r>
    </w:p>
    <w:bookmarkEnd w:id="24"/>
    <w:bookmarkStart w:id="25" w:name="project-timeline"/>
    <w:p>
      <w:pPr>
        <w:pStyle w:val="Heading2"/>
      </w:pPr>
      <w:r>
        <w:t xml:space="preserve">5. Project Timeline</w:t>
      </w:r>
    </w:p>
    <w:p>
      <w:pPr>
        <w:pStyle w:val="FirstParagraph"/>
      </w:pPr>
      <w:r>
        <w:t xml:space="preserve">The anticipated project duration is approximately 18 weeks from the date of contract execution. The</w:t>
      </w:r>
      <w:r>
        <w:t xml:space="preserve"> </w:t>
      </w:r>
      <w:r>
        <w:t xml:space="preserve">Mechatronics Engineer</w:t>
      </w:r>
      <w:r>
        <w:t xml:space="preserve"> </w:t>
      </w:r>
      <w:r>
        <w:t xml:space="preserve">will submit a detailed Gantt chart and milestone schedule within five working days of receiving a signed purchase order. Critical path activities, including the on-site commissioning phase in</w:t>
      </w:r>
      <w:r>
        <w:t xml:space="preserve"> </w:t>
      </w:r>
      <w:r>
        <w:t xml:space="preserve">United Kingdom London</w:t>
      </w:r>
      <w:r>
        <w:t xml:space="preserve">, are scheduled to avoid the client's planned annual maintenance shutdown in September 2025.</w:t>
      </w:r>
    </w:p>
    <w:bookmarkEnd w:id="25"/>
    <w:bookmarkStart w:id="26" w:name="payment-terms"/>
    <w:p>
      <w:pPr>
        <w:pStyle w:val="Heading2"/>
      </w:pPr>
      <w:r>
        <w:t xml:space="preserve">6. Payment Terms</w:t>
      </w:r>
    </w:p>
    <w:p>
      <w:pPr>
        <w:pStyle w:val="FirstParagraph"/>
      </w:pPr>
      <w:r>
        <w:t xml:space="preserve">Payment shall be made in accordance with the following milestone schedule: 20% upon contract signature, 25% upon completion of design and CAD deliverables, 25% upon successful Factory Acceptance Test (FAT), 20% upon completion of Site Acceptance Test (SAT), and 10% upon final documentation handover and closeout. All invoices are payable within 30 calendar days of receipt. Late payments will attract interest at a rate of 2% per month in accordance with the Late Payment of Commercial Debts (Interest) Act 1998, as applicable in the</w:t>
      </w:r>
      <w:r>
        <w:t xml:space="preserve"> </w:t>
      </w:r>
      <w:r>
        <w:t xml:space="preserve">United Kingdom London</w:t>
      </w:r>
      <w:r>
        <w:t xml:space="preserve"> </w:t>
      </w:r>
      <w:r>
        <w:t xml:space="preserve">jurisdiction.</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availability must be reconfirmed in writing.</w:t>
      </w:r>
    </w:p>
    <w:p>
      <w:pPr>
        <w:numPr>
          <w:ilvl w:val="0"/>
          <w:numId w:val="1001"/>
        </w:numPr>
        <w:pStyle w:val="Compact"/>
      </w:pPr>
      <w:r>
        <w:t xml:space="preserve">All intellectual property generated specifically for the client under this engagement shall vest in the client upon full payment. Pre-existing IP of the</w:t>
      </w:r>
      <w:r>
        <w:t xml:space="preserve"> </w:t>
      </w:r>
      <w:r>
        <w:t xml:space="preserve">Mechatronics Engineer</w:t>
      </w:r>
      <w:r>
        <w:t xml:space="preserve"> </w:t>
      </w:r>
      <w:r>
        <w:t xml:space="preserve">or Apex Mechatronics Solutions Ltd. remains the property of the respective owner.</w:t>
      </w:r>
    </w:p>
    <w:p>
      <w:pPr>
        <w:numPr>
          <w:ilvl w:val="0"/>
          <w:numId w:val="1001"/>
        </w:numPr>
        <w:pStyle w:val="Compact"/>
      </w:pPr>
      <w:r>
        <w:t xml:space="preserve">The</w:t>
      </w:r>
      <w:r>
        <w:t xml:space="preserve"> </w:t>
      </w:r>
      <w:r>
        <w:t xml:space="preserve">Mechatronics Engineer</w:t>
      </w:r>
      <w:r>
        <w:t xml:space="preserve"> </w:t>
      </w:r>
      <w:r>
        <w:t xml:space="preserve">shall maintain professional indemnity insurance of no less than £5,000,000 and public liability insurance of no less than £10,000,000 throughout the duration of the engagement.</w:t>
      </w:r>
    </w:p>
    <w:p>
      <w:pPr>
        <w:numPr>
          <w:ilvl w:val="0"/>
          <w:numId w:val="1001"/>
        </w:numPr>
        <w:pStyle w:val="Compact"/>
      </w:pPr>
      <w:r>
        <w:t xml:space="preserve">Confidentiality obligations shall survive termination of this agreement for a period of five (5) years, in compliance with the UK Data Protection Act 2018 and the UK GDPR.</w:t>
      </w:r>
    </w:p>
    <w:p>
      <w:pPr>
        <w:numPr>
          <w:ilvl w:val="0"/>
          <w:numId w:val="1001"/>
        </w:numPr>
        <w:pStyle w:val="Compact"/>
      </w:pPr>
      <w:r>
        <w:t xml:space="preserve">Disputes arising from this quotation or the resulting contract shall be resolved by arbitration in London under the rules of the London Court of International Arbitration (LCIA).</w:t>
      </w:r>
    </w:p>
    <w:p>
      <w:pPr>
        <w:numPr>
          <w:ilvl w:val="0"/>
          <w:numId w:val="1001"/>
        </w:numPr>
        <w:pStyle w:val="Compact"/>
      </w:pPr>
      <w:r>
        <w:t xml:space="preserve">Force majeure events, including but not limited to industrial action, pandemic restrictions, or government-mandated closures affecting the</w:t>
      </w:r>
      <w:r>
        <w:t xml:space="preserve"> </w:t>
      </w:r>
      <w:r>
        <w:t xml:space="preserve">United Kingdom London</w:t>
      </w:r>
      <w:r>
        <w:t xml:space="preserve"> </w:t>
      </w:r>
      <w:r>
        <w:t xml:space="preserve">region, shall relieve the affected party from performance obligations for the duration of the event.</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Mechatronics Engineer</w:t>
      </w:r>
      <w:r>
        <w:t xml:space="preserve"> </w:t>
      </w:r>
      <w:r>
        <w:t xml:space="preserve">to deliver the specified services within the</w:t>
      </w:r>
      <w:r>
        <w:t xml:space="preserve"> </w:t>
      </w:r>
      <w:r>
        <w:t xml:space="preserve">United Kingdom London</w:t>
      </w:r>
      <w:r>
        <w:t xml:space="preserve"> </w:t>
      </w:r>
      <w:r>
        <w:t xml:space="preserve">area. This document, once countersigned, shall form the basis of a formal service agreement between the parties.</w:t>
      </w:r>
    </w:p>
    <w:p>
      <w:pPr>
        <w:pStyle w:val="BodyText"/>
      </w:pPr>
      <w:r>
        <w:rPr>
          <w:bCs/>
          <w:b/>
        </w:rPr>
        <w:t xml:space="preserve">For and on behalf of Apex Mechatronics Solutions Ltd.:</w:t>
      </w:r>
    </w:p>
    <w:p>
      <w:pPr>
        <w:pStyle w:val="BodyText"/>
      </w:pPr>
      <w:r>
        <w:t xml:space="preserve">Name: Dr. Sarah Whitfield</w:t>
      </w:r>
      <w:r>
        <w:br/>
      </w:r>
      <w:r>
        <w:t xml:space="preserve">Title: Senior Mechatronics Engineer / Director</w:t>
      </w:r>
      <w:r>
        <w:br/>
      </w:r>
      <w:r>
        <w:t xml:space="preserve">Signature: _________________________</w:t>
      </w:r>
      <w:r>
        <w:br/>
      </w:r>
      <w:r>
        <w:t xml:space="preserve">Date: _________________________</w:t>
      </w:r>
    </w:p>
    <w:p>
      <w:pPr>
        <w:pStyle w:val="BodyText"/>
      </w:pPr>
      <w:r>
        <w:rPr>
          <w:bCs/>
          <w:b/>
        </w:rPr>
        <w:t xml:space="preserve">For and on behalf of Meridian Industrial Systems plc:</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Apex Mechatronics Solutions Ltd. | 142 Regent Street, London, W1B 5JD, United Kingdom | Registered in England &amp; Wales No. 09876543</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 QTE-2025-0487 | Version 1.0 | Generated: 12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Kingdom London</dc:title>
  <dc:creator/>
  <dc:language>en</dc:language>
  <cp:keywords/>
  <dcterms:created xsi:type="dcterms:W3CDTF">2026-10-10T06:27:37Z</dcterms:created>
  <dcterms:modified xsi:type="dcterms:W3CDTF">2026-10-10T06:27:37Z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