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techmech-solutions-llc"/>
    <w:p>
      <w:pPr>
        <w:pStyle w:val="Heading1"/>
      </w:pPr>
      <w:r>
        <w:t xml:space="preserve">TechMech Solutions LLC</w:t>
      </w:r>
    </w:p>
    <w:p>
      <w:pPr>
        <w:pStyle w:val="FirstParagraph"/>
      </w:pPr>
      <w:r>
        <w:t xml:space="preserve">4500 Industrial Boulevard, Suite 320, Houston, Texas 77057, United States</w:t>
      </w:r>
    </w:p>
    <w:p>
      <w:pPr>
        <w:pStyle w:val="BodyText"/>
      </w:pPr>
      <w:r>
        <w:t xml:space="preserve">Phone: (713) 555-0142 | Email: quotes@techmechsolutions.com</w:t>
      </w:r>
    </w:p>
    <w:p>
      <w:pPr>
        <w:pStyle w:val="BodyText"/>
      </w:pPr>
      <w:r>
        <w:t xml:space="preserve">Tax ID: 74-2891035 | Texas TDLR License: C-48291</w:t>
      </w:r>
    </w:p>
    <w:bookmarkEnd w:id="20"/>
    <w:p>
      <w:pPr>
        <w:pStyle w:val="BodyText"/>
      </w:pPr>
      <w:r>
        <w:t xml:space="preserve">Quotation Estimate</w:t>
      </w:r>
    </w:p>
    <w:p>
      <w:pPr>
        <w:pStyle w:val="BodyText"/>
      </w:pPr>
      <w:r>
        <w:t xml:space="preserve">Mechatronics Engineer Professional Services — United States Houston</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QTE-2025-HOU-00847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Daniel R. Vasquez, P.E.</w:t>
      </w:r>
    </w:p>
    <w:p>
      <w:pPr>
        <w:pStyle w:val="BodyText"/>
      </w:pPr>
      <w:r>
        <w:rPr>
          <w:bCs/>
          <w:b/>
        </w:rPr>
        <w:t xml:space="preserve">Project Location:</w:t>
      </w:r>
      <w:r>
        <w:t xml:space="preserve"> </w:t>
      </w:r>
      <w:r>
        <w:t xml:space="preserve">United States Houston, TX</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Gulf Coast Energy Systems Inc.</w:t>
      </w:r>
    </w:p>
    <w:p>
      <w:pPr>
        <w:pStyle w:val="BodyText"/>
      </w:pPr>
      <w:r>
        <w:rPr>
          <w:bCs/>
          <w:b/>
        </w:rPr>
        <w:t xml:space="preserve">Attn:</w:t>
      </w:r>
      <w:r>
        <w:t xml:space="preserve"> </w:t>
      </w:r>
      <w:r>
        <w:t xml:space="preserve">Ms. Patricia L. Whitmore, VP of Operations</w:t>
      </w:r>
    </w:p>
    <w:p>
      <w:pPr>
        <w:pStyle w:val="BodyText"/>
      </w:pPr>
      <w:r>
        <w:rPr>
          <w:bCs/>
          <w:b/>
        </w:rPr>
        <w:t xml:space="preserve">Address:</w:t>
      </w:r>
      <w:r>
        <w:t xml:space="preserve"> </w:t>
      </w:r>
      <w:r>
        <w:t xml:space="preserve">2200 Energy Plaza, Houston, TX 77002</w:t>
      </w:r>
    </w:p>
    <w:p>
      <w:pPr>
        <w:pStyle w:val="BodyText"/>
      </w:pPr>
      <w:r>
        <w:rPr>
          <w:bCs/>
          <w:b/>
        </w:rPr>
        <w:t xml:space="preserve">Phone:</w:t>
      </w:r>
      <w:r>
        <w:t xml:space="preserve"> </w:t>
      </w:r>
      <w:r>
        <w:t xml:space="preserve">(281) 555-0387</w:t>
      </w:r>
    </w:p>
    <w:p>
      <w:pPr>
        <w:pStyle w:val="BodyText"/>
      </w:pPr>
      <w:r>
        <w:rPr>
          <w:bCs/>
          <w:b/>
        </w:rPr>
        <w:t xml:space="preserve">Email:</w:t>
      </w:r>
      <w:r>
        <w:t xml:space="preserve"> </w:t>
      </w:r>
      <w:r>
        <w:t xml:space="preserve">p.whitmore@gulfcoastenergy.com</w:t>
      </w:r>
    </w:p>
    <w:bookmarkEnd w:id="22"/>
    <w:bookmarkStart w:id="23" w:name="scope-of-work-description"/>
    <w:p>
      <w:pPr>
        <w:pStyle w:val="Heading2"/>
      </w:pPr>
      <w:r>
        <w:t xml:space="preserve">1. Scope of Work &amp; Description</w:t>
      </w:r>
    </w:p>
    <w:p>
      <w:pPr>
        <w:pStyle w:val="FirstParagraph"/>
      </w:pPr>
      <w:r>
        <w:t xml:space="preserve">This</w:t>
      </w:r>
      <w:r>
        <w:t xml:space="preserve"> </w:t>
      </w:r>
      <w:r>
        <w:t xml:space="preserve">Quotation Estimate</w:t>
      </w:r>
      <w:r>
        <w:t xml:space="preserve"> </w:t>
      </w:r>
      <w:r>
        <w:t xml:space="preserve">is issued by TechMech Solutions LLC to provide comprehensive</w:t>
      </w:r>
      <w:r>
        <w:t xml:space="preserve"> </w:t>
      </w:r>
      <w:r>
        <w:t xml:space="preserve">Mechatronics Engineer</w:t>
      </w:r>
      <w:r>
        <w:t xml:space="preserve"> </w:t>
      </w:r>
      <w:r>
        <w:t xml:space="preserve">professional services for Gulf Coast Energy Systems Inc. All work described herein shall be performed at the client's facility located in</w:t>
      </w:r>
      <w:r>
        <w:t xml:space="preserve"> </w:t>
      </w:r>
      <w:r>
        <w:t xml:space="preserve">United States Houston</w:t>
      </w:r>
      <w:r>
        <w:t xml:space="preserve">, Texas, and its immediate metropolitan area. The engagement covers the design, integration, commissioning, and ongoing technical support of mechatronic systems including programmable logic controllers (PLCs), industrial robotics, sensor networks, embedded control systems, and automated process equipment.</w:t>
      </w:r>
    </w:p>
    <w:p>
      <w:pPr>
        <w:pStyle w:val="BodyText"/>
      </w:pPr>
      <w:r>
        <w:t xml:space="preserve">The</w:t>
      </w:r>
      <w:r>
        <w:t xml:space="preserve"> </w:t>
      </w:r>
      <w:r>
        <w:t xml:space="preserve">Mechatronics Engineer</w:t>
      </w:r>
      <w:r>
        <w:t xml:space="preserve"> </w:t>
      </w:r>
      <w:r>
        <w:t xml:space="preserve">assigned to this project will hold a minimum of ten (10) years of progressive experience in industrial automation, mechanical systems design, electrical engineering, and software integration. All deliverables will comply with applicable United States federal and Texas state regulations, including OSHA standards, NFPA 79, and the Texas Occupational Safety and Health Administration (TOSHA) requirements specific to the</w:t>
      </w:r>
      <w:r>
        <w:t xml:space="preserve"> </w:t>
      </w:r>
      <w:r>
        <w:t xml:space="preserve">United States Houston</w:t>
      </w:r>
      <w:r>
        <w:t xml:space="preserve"> </w:t>
      </w:r>
      <w:r>
        <w:t xml:space="preserve">industrial corridor.</w:t>
      </w:r>
    </w:p>
    <w:bookmarkEnd w:id="23"/>
    <w:bookmarkStart w:id="24" w:name="line-items-pricing"/>
    <w:p>
      <w:pPr>
        <w:pStyle w:val="Heading2"/>
      </w:pPr>
      <w:r>
        <w:t xml:space="preserve">2.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Mechatronics Engineer — On-site System Design &amp; Architecture (United States Houston facility)</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Mechatronics Engineer — PLC Programming &amp; HMI Development (Siemens S7-1500 / Allen-Bradley ControlLogix)</w:t>
            </w:r>
          </w:p>
        </w:tc>
        <w:tc>
          <w:tcPr/>
          <w:p>
            <w:pPr>
              <w:pStyle w:val="Compact"/>
              <w:jc w:val="left"/>
            </w:pPr>
            <w:r>
              <w:t xml:space="preserve">160 hrs</w:t>
            </w:r>
          </w:p>
        </w:tc>
        <w:tc>
          <w:tcPr/>
          <w:p>
            <w:pPr>
              <w:pStyle w:val="Compact"/>
              <w:jc w:val="left"/>
            </w:pPr>
            <w:r>
              <w:t xml:space="preserve">$175.00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Mechatronics Engineer — Industrial Robot Integration &amp; End-of-Arm Tooling Design</w:t>
            </w:r>
          </w:p>
        </w:tc>
        <w:tc>
          <w:tcPr/>
          <w:p>
            <w:pPr>
              <w:pStyle w:val="Compact"/>
              <w:jc w:val="left"/>
            </w:pPr>
            <w:r>
              <w:t xml:space="preserve">96 hrs</w:t>
            </w:r>
          </w:p>
        </w:tc>
        <w:tc>
          <w:tcPr/>
          <w:p>
            <w:pPr>
              <w:pStyle w:val="Compact"/>
              <w:jc w:val="left"/>
            </w:pPr>
            <w:r>
              <w:t xml:space="preserve">$195.00</w:t>
            </w:r>
          </w:p>
        </w:tc>
        <w:tc>
          <w:tcPr/>
          <w:p>
            <w:pPr>
              <w:pStyle w:val="Compact"/>
              <w:jc w:val="left"/>
            </w:pPr>
            <w:r>
              <w:t xml:space="preserve">$18,720.00</w:t>
            </w:r>
          </w:p>
        </w:tc>
      </w:tr>
      <w:tr>
        <w:tc>
          <w:tcPr/>
          <w:p>
            <w:pPr>
              <w:pStyle w:val="Compact"/>
              <w:jc w:val="left"/>
            </w:pPr>
            <w:r>
              <w:t xml:space="preserve">04</w:t>
            </w:r>
          </w:p>
        </w:tc>
        <w:tc>
          <w:tcPr/>
          <w:p>
            <w:pPr>
              <w:pStyle w:val="Compact"/>
              <w:jc w:val="left"/>
            </w:pPr>
            <w:r>
              <w:t xml:space="preserve">Mechatronics Engineer — Sensor Network Calibration &amp; IoT Gateway Configuration</w:t>
            </w:r>
          </w:p>
        </w:tc>
        <w:tc>
          <w:tcPr/>
          <w:p>
            <w:pPr>
              <w:pStyle w:val="Compact"/>
              <w:jc w:val="left"/>
            </w:pPr>
            <w:r>
              <w:t xml:space="preserve">64 hrs</w:t>
            </w:r>
          </w:p>
        </w:tc>
        <w:tc>
          <w:tcPr/>
          <w:p>
            <w:pPr>
              <w:pStyle w:val="Compact"/>
              <w:jc w:val="left"/>
            </w:pPr>
            <w:r>
              <w:t xml:space="preserve">$170.00</w:t>
            </w:r>
          </w:p>
        </w:tc>
        <w:tc>
          <w:tcPr/>
          <w:p>
            <w:pPr>
              <w:pStyle w:val="Compact"/>
              <w:jc w:val="left"/>
            </w:pPr>
            <w:r>
              <w:t xml:space="preserve">$10,880.00</w:t>
            </w:r>
          </w:p>
        </w:tc>
      </w:tr>
      <w:tr>
        <w:tc>
          <w:tcPr/>
          <w:p>
            <w:pPr>
              <w:pStyle w:val="Compact"/>
              <w:jc w:val="left"/>
            </w:pPr>
            <w:r>
              <w:t xml:space="preserve">05</w:t>
            </w:r>
          </w:p>
        </w:tc>
        <w:tc>
          <w:tcPr/>
          <w:p>
            <w:pPr>
              <w:pStyle w:val="Compact"/>
              <w:jc w:val="left"/>
            </w:pPr>
            <w:r>
              <w:t xml:space="preserve">Mechatronics Engineer — Commissioning, FAT/SAT &amp; Performance Verification (United States Houston site)</w:t>
            </w:r>
          </w:p>
        </w:tc>
        <w:tc>
          <w:tcPr/>
          <w:p>
            <w:pPr>
              <w:pStyle w:val="Compact"/>
              <w:jc w:val="left"/>
            </w:pPr>
            <w:r>
              <w:t xml:space="preserve">80 hrs</w:t>
            </w:r>
          </w:p>
        </w:tc>
        <w:tc>
          <w:tcPr/>
          <w:p>
            <w:pPr>
              <w:pStyle w:val="Compact"/>
              <w:jc w:val="left"/>
            </w:pPr>
            <w:r>
              <w:t xml:space="preserve">$200.00</w:t>
            </w:r>
          </w:p>
        </w:tc>
        <w:tc>
          <w:tcPr/>
          <w:p>
            <w:pPr>
              <w:pStyle w:val="Compact"/>
              <w:jc w:val="left"/>
            </w:pPr>
            <w:r>
              <w:t xml:space="preserve">$16,000.00</w:t>
            </w:r>
          </w:p>
        </w:tc>
      </w:tr>
      <w:tr>
        <w:tc>
          <w:tcPr/>
          <w:p>
            <w:pPr>
              <w:pStyle w:val="Compact"/>
              <w:jc w:val="left"/>
            </w:pPr>
            <w:r>
              <w:t xml:space="preserve">06</w:t>
            </w:r>
          </w:p>
        </w:tc>
        <w:tc>
          <w:tcPr/>
          <w:p>
            <w:pPr>
              <w:pStyle w:val="Compact"/>
              <w:jc w:val="left"/>
            </w:pPr>
            <w:r>
              <w:t xml:space="preserve">Mechatronics Engineer — Technical Documentation, As-Built Drawings &amp; Operator Training Manuals</w:t>
            </w:r>
          </w:p>
        </w:tc>
        <w:tc>
          <w:tcPr/>
          <w:p>
            <w:pPr>
              <w:pStyle w:val="Compact"/>
              <w:jc w:val="left"/>
            </w:pPr>
            <w:r>
              <w:t xml:space="preserve">48 hrs</w:t>
            </w:r>
          </w:p>
        </w:tc>
        <w:tc>
          <w:tcPr/>
          <w:p>
            <w:pPr>
              <w:pStyle w:val="Compact"/>
              <w:jc w:val="left"/>
            </w:pPr>
            <w:r>
              <w:t xml:space="preserve">$160.00</w:t>
            </w:r>
          </w:p>
        </w:tc>
        <w:tc>
          <w:tcPr/>
          <w:p>
            <w:pPr>
              <w:pStyle w:val="Compact"/>
              <w:jc w:val="left"/>
            </w:pPr>
            <w:r>
              <w:t xml:space="preserve">$7,680.00</w:t>
            </w:r>
          </w:p>
        </w:tc>
      </w:tr>
      <w:tr>
        <w:tc>
          <w:tcPr/>
          <w:p>
            <w:pPr>
              <w:pStyle w:val="Compact"/>
              <w:jc w:val="left"/>
            </w:pPr>
            <w:r>
              <w:t xml:space="preserve">07</w:t>
            </w:r>
          </w:p>
        </w:tc>
        <w:tc>
          <w:tcPr/>
          <w:p>
            <w:pPr>
              <w:pStyle w:val="Compact"/>
              <w:jc w:val="left"/>
            </w:pPr>
            <w:r>
              <w:t xml:space="preserve">Mechatronics Engineer — 12-Month Preventive Maintenance &amp; Remote Support Retainer</w:t>
            </w:r>
          </w:p>
        </w:tc>
        <w:tc>
          <w:tcPr/>
          <w:p>
            <w:pPr>
              <w:pStyle w:val="Compact"/>
              <w:jc w:val="left"/>
            </w:pPr>
            <w:r>
              <w:t xml:space="preserve">12 mo</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08</w:t>
            </w:r>
          </w:p>
        </w:tc>
        <w:tc>
          <w:tcPr/>
          <w:p>
            <w:pPr>
              <w:pStyle w:val="Compact"/>
              <w:jc w:val="left"/>
            </w:pPr>
            <w:r>
              <w:t xml:space="preserve">Travel, Lodging &amp; Per Diem — United States Houston Metro Area (estimated)</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09</w:t>
            </w:r>
          </w:p>
        </w:tc>
        <w:tc>
          <w:tcPr/>
          <w:p>
            <w:pPr>
              <w:pStyle w:val="Compact"/>
              <w:jc w:val="left"/>
            </w:pPr>
            <w:r>
              <w:t xml:space="preserve">Specialized Test Equipment Rental &amp; Calibration (United States Houston vendor)</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r>
      <w:tr>
        <w:tc>
          <w:tcPr>
            <w:gridSpan w:val="4"/>
          </w:tcPr>
          <w:p>
            <w:pPr>
              <w:pStyle w:val="Compact"/>
              <w:jc w:val="left"/>
            </w:pPr>
            <w:r>
              <w:t xml:space="preserve">Subtotal</w:t>
            </w:r>
          </w:p>
        </w:tc>
        <w:tc>
          <w:tcPr/>
          <w:p>
            <w:pPr>
              <w:pStyle w:val="Compact"/>
              <w:jc w:val="left"/>
            </w:pPr>
            <w:r>
              <w:t xml:space="preserve">$139,980.00</w:t>
            </w:r>
          </w:p>
        </w:tc>
      </w:tr>
      <w:tr>
        <w:tc>
          <w:tcPr>
            <w:gridSpan w:val="4"/>
          </w:tcPr>
          <w:p>
            <w:pPr>
              <w:pStyle w:val="Compact"/>
              <w:jc w:val="left"/>
            </w:pPr>
            <w:r>
              <w:t xml:space="preserve">Applicable Texas Sales &amp; Use Tax (8.25% — Harris County, United States Houston)</w:t>
            </w:r>
          </w:p>
        </w:tc>
        <w:tc>
          <w:tcPr/>
          <w:p>
            <w:pPr>
              <w:pStyle w:val="Compact"/>
              <w:jc w:val="left"/>
            </w:pPr>
            <w:r>
              <w:t xml:space="preserve">$11,548.35</w:t>
            </w:r>
          </w:p>
        </w:tc>
      </w:tr>
      <w:tr>
        <w:tc>
          <w:tcPr>
            <w:gridSpan w:val="4"/>
          </w:tcPr>
          <w:p>
            <w:pPr>
              <w:pStyle w:val="Compact"/>
              <w:jc w:val="left"/>
            </w:pPr>
            <w:r>
              <w:rPr>
                <w:bCs/>
                <w:b/>
              </w:rPr>
              <w:t xml:space="preserve">Grand Total (USD)</w:t>
            </w:r>
          </w:p>
        </w:tc>
        <w:tc>
          <w:tcPr/>
          <w:p>
            <w:pPr>
              <w:pStyle w:val="Compact"/>
              <w:jc w:val="left"/>
            </w:pPr>
            <w:r>
              <w:rPr>
                <w:bCs/>
                <w:b/>
              </w:rPr>
              <w:t xml:space="preserve">$151,528.35</w:t>
            </w:r>
          </w:p>
        </w:tc>
      </w:tr>
    </w:tbl>
    <w:bookmarkEnd w:id="24"/>
    <w:bookmarkStart w:id="25" w:name="project-timeline"/>
    <w:p>
      <w:pPr>
        <w:pStyle w:val="Heading2"/>
      </w:pPr>
      <w:r>
        <w:t xml:space="preserve">3. Project Timeline</w:t>
      </w:r>
    </w:p>
    <w:p>
      <w:pPr>
        <w:pStyle w:val="FirstParagraph"/>
      </w:pPr>
      <w:r>
        <w:t xml:space="preserve">The</w:t>
      </w:r>
      <w:r>
        <w:t xml:space="preserve"> </w:t>
      </w:r>
      <w:r>
        <w:t xml:space="preserve">Mechatronics Engineer</w:t>
      </w:r>
      <w:r>
        <w:t xml:space="preserve"> </w:t>
      </w:r>
      <w:r>
        <w:t xml:space="preserve">team will mobilize to the</w:t>
      </w:r>
      <w:r>
        <w:t xml:space="preserve"> </w:t>
      </w:r>
      <w:r>
        <w:t xml:space="preserve">United States Houston</w:t>
      </w:r>
      <w:r>
        <w:t xml:space="preserve"> </w:t>
      </w:r>
      <w:r>
        <w:t xml:space="preserve">site within ten (10) business days of contract execution. The anticipated project duration is fourteen (14) weeks from mobilization through final acceptance, with the twelve-month support retainer commencing upon successful Site Acceptance Testing (SAT). A detailed Gantt chart and milestone schedule will be provided as a supplement to this</w:t>
      </w:r>
      <w:r>
        <w:t xml:space="preserve"> </w:t>
      </w:r>
      <w:r>
        <w:t xml:space="preserve">Quotation Estimate</w:t>
      </w:r>
      <w:r>
        <w:t xml:space="preserve"> </w:t>
      </w:r>
      <w:r>
        <w:t xml:space="preserve">upon client approval.</w:t>
      </w:r>
    </w:p>
    <w:bookmarkEnd w:id="25"/>
    <w:bookmarkStart w:id="26" w:name="terms-conditions"/>
    <w:p>
      <w:pPr>
        <w:pStyle w:val="Heading2"/>
      </w:pPr>
      <w:r>
        <w:t xml:space="preserve">4.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Pricing is subject to revision upon expiration.</w:t>
      </w:r>
    </w:p>
    <w:p>
      <w:pPr>
        <w:numPr>
          <w:ilvl w:val="0"/>
          <w:numId w:val="1001"/>
        </w:numPr>
        <w:pStyle w:val="Compact"/>
      </w:pPr>
      <w:r>
        <w:t xml:space="preserve">Payment terms: 30% upon execution, 40% upon completion of FAT, 20% upon SAT sign-off, and 10% upon delivery of final documentation. The monthly retainer is billed in advance on the first business day of each month.</w:t>
      </w:r>
    </w:p>
    <w:p>
      <w:pPr>
        <w:numPr>
          <w:ilvl w:val="0"/>
          <w:numId w:val="1001"/>
        </w:numPr>
        <w:pStyle w:val="Compact"/>
      </w:pPr>
      <w:r>
        <w:t xml:space="preserve">All work performed by the</w:t>
      </w:r>
      <w:r>
        <w:t xml:space="preserve"> </w:t>
      </w:r>
      <w:r>
        <w:t xml:space="preserve">Mechatronics Engineer</w:t>
      </w:r>
      <w:r>
        <w:t xml:space="preserve"> </w:t>
      </w:r>
      <w:r>
        <w:t xml:space="preserve">shall be conducted in strict compliance with United States federal law, Texas state law, and all local ordinances applicable to the</w:t>
      </w:r>
      <w:r>
        <w:t xml:space="preserve"> </w:t>
      </w:r>
      <w:r>
        <w:t xml:space="preserve">United States Houston</w:t>
      </w:r>
      <w:r>
        <w:t xml:space="preserve"> </w:t>
      </w:r>
      <w:r>
        <w:t xml:space="preserve">jurisdiction.</w:t>
      </w:r>
    </w:p>
    <w:p>
      <w:pPr>
        <w:numPr>
          <w:ilvl w:val="0"/>
          <w:numId w:val="1001"/>
        </w:numPr>
        <w:pStyle w:val="Compact"/>
      </w:pPr>
      <w:r>
        <w:t xml:space="preserve">Client shall provide safe access to the facility, necessary utilities, and a dedicated project liaison during all on-site activities in</w:t>
      </w:r>
      <w:r>
        <w:t xml:space="preserve"> </w:t>
      </w:r>
      <w:r>
        <w:t xml:space="preserve">United States Houston</w:t>
      </w:r>
      <w:r>
        <w:t xml:space="preserve">.</w:t>
      </w:r>
    </w:p>
    <w:p>
      <w:pPr>
        <w:numPr>
          <w:ilvl w:val="0"/>
          <w:numId w:val="1001"/>
        </w:numPr>
        <w:pStyle w:val="Compact"/>
      </w:pPr>
      <w:r>
        <w:t xml:space="preserve">Any scope changes exceeding ten percent (10%) of the total</w:t>
      </w:r>
      <w:r>
        <w:t xml:space="preserve"> </w:t>
      </w:r>
      <w:r>
        <w:t xml:space="preserve">Quotation Estimate</w:t>
      </w:r>
      <w:r>
        <w:t xml:space="preserve"> </w:t>
      </w:r>
      <w:r>
        <w:t xml:space="preserve">value require a written change order signed by both parties before additional work commences.</w:t>
      </w:r>
    </w:p>
    <w:p>
      <w:pPr>
        <w:numPr>
          <w:ilvl w:val="0"/>
          <w:numId w:val="1001"/>
        </w:numPr>
        <w:pStyle w:val="Compact"/>
      </w:pPr>
      <w:r>
        <w:t xml:space="preserve">Intellectual property developed specifically for the client under this engagement shall transfer to the client upon full payment. Pre-existing tools, libraries, and methodologies of TechMech Solutions LLC remain the property of TechMech Solutions LLC.</w:t>
      </w:r>
    </w:p>
    <w:p>
      <w:pPr>
        <w:numPr>
          <w:ilvl w:val="0"/>
          <w:numId w:val="1001"/>
        </w:numPr>
        <w:pStyle w:val="Compact"/>
      </w:pPr>
      <w:r>
        <w:t xml:space="preserve">Liability under this agreement shall not exceed the total contract value. Neither party shall be liable for indirect, consequential, or punitive damages.</w:t>
      </w:r>
    </w:p>
    <w:p>
      <w:pPr>
        <w:numPr>
          <w:ilvl w:val="0"/>
          <w:numId w:val="1001"/>
        </w:numPr>
        <w:pStyle w:val="Compact"/>
      </w:pPr>
      <w:r>
        <w:t xml:space="preserve">Governing law: State of Texas, United States. Disputes shall be resolved by binding arbitration in</w:t>
      </w:r>
      <w:r>
        <w:t xml:space="preserve"> </w:t>
      </w:r>
      <w:r>
        <w:t xml:space="preserve">United States Houston</w:t>
      </w:r>
      <w:r>
        <w:t xml:space="preserve">, Harris County, in accordance with the rules of the American Arbitration Association.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Purchase Order or Service Agreement is executed by both parties.</w:t>
      </w:r>
    </w:p>
    <w:bookmarkEnd w:id="26"/>
    <w:bookmarkStart w:id="27"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Mechatronics Engineer</w:t>
      </w:r>
      <w:r>
        <w:t xml:space="preserve"> </w:t>
      </w:r>
      <w:r>
        <w:t xml:space="preserve">services in</w:t>
      </w:r>
      <w:r>
        <w:t xml:space="preserve"> </w:t>
      </w:r>
      <w:r>
        <w:t xml:space="preserve">United States Houston</w:t>
      </w:r>
      <w:r>
        <w:t xml:space="preserve"> </w:t>
      </w:r>
      <w:r>
        <w:t xml:space="preserve">and authorizes TechMech Solutions LLC to proceed with the work as described herein, subject to the terms and conditions stated above.</w:t>
      </w:r>
    </w:p>
    <w:p>
      <w:pPr>
        <w:pStyle w:val="BodyText"/>
      </w:pPr>
      <w:r>
        <w:rPr>
          <w:bCs/>
          <w:b/>
        </w:rPr>
        <w:t xml:space="preserve">For: TechMech Solutions LLC</w:t>
      </w:r>
    </w:p>
    <w:p>
      <w:pPr>
        <w:pStyle w:val="BodyText"/>
      </w:pPr>
      <w:r>
        <w:t xml:space="preserve">Signature: ___________________________</w:t>
      </w:r>
    </w:p>
    <w:p>
      <w:pPr>
        <w:pStyle w:val="BodyText"/>
      </w:pPr>
      <w:r>
        <w:t xml:space="preserve">Name: Daniel R. Vasquez, P.E.</w:t>
      </w:r>
    </w:p>
    <w:p>
      <w:pPr>
        <w:pStyle w:val="BodyText"/>
      </w:pPr>
      <w:r>
        <w:t xml:space="preserve">Title: Principal Mechatronics Engineer</w:t>
      </w:r>
    </w:p>
    <w:p>
      <w:pPr>
        <w:pStyle w:val="BodyText"/>
      </w:pPr>
      <w:r>
        <w:t xml:space="preserve">Date: ___________________________</w:t>
      </w:r>
    </w:p>
    <w:p>
      <w:pPr>
        <w:pStyle w:val="BodyText"/>
      </w:pPr>
      <w:r>
        <w:rPr>
          <w:bCs/>
          <w:b/>
        </w:rPr>
        <w:t xml:space="preserve">For: Gulf Coast Energy Systems Inc.</w:t>
      </w:r>
    </w:p>
    <w:p>
      <w:pPr>
        <w:pStyle w:val="BodyText"/>
      </w:pPr>
      <w:r>
        <w:t xml:space="preserve">Signature: ___________________________</w:t>
      </w:r>
    </w:p>
    <w:p>
      <w:pPr>
        <w:pStyle w:val="BodyText"/>
      </w:pPr>
      <w:r>
        <w:t xml:space="preserve">Name: Patricia L. Whitmore</w:t>
      </w:r>
    </w:p>
    <w:p>
      <w:pPr>
        <w:pStyle w:val="BodyText"/>
      </w:pPr>
      <w:r>
        <w:t xml:space="preserve">Title: Vice President of Operations</w:t>
      </w:r>
    </w:p>
    <w:p>
      <w:pPr>
        <w:pStyle w:val="BodyText"/>
      </w:pPr>
      <w:r>
        <w:t xml:space="preserve">Date: ___________________________</w:t>
      </w:r>
    </w:p>
    <w:bookmarkEnd w:id="27"/>
    <w:p>
      <w:pPr>
        <w:pStyle w:val="BodyText"/>
      </w:pPr>
      <w:r>
        <w:t xml:space="preserve">Quotation Estimate No. QTE-2025-HOU-00847 | TechMech Solutions LLC | United States Houston, TX 77057</w:t>
      </w:r>
    </w:p>
    <w:p>
      <w:pPr>
        <w:pStyle w:val="BodyText"/>
      </w:pPr>
      <w:r>
        <w:t xml:space="preserve">This document is the property of TechMech Solutions LLC.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United States Houston</dc:title>
  <dc:creator/>
  <dc:language>en</dc:language>
  <cp:keywords/>
  <dcterms:created xsi:type="dcterms:W3CDTF">2026-10-10T02:33:25Z</dcterms:created>
  <dcterms:modified xsi:type="dcterms:W3CDTF">2026-10-10T02:33:25Z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