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Mechatronics Engineering Services — United States Miami</w:t>
      </w:r>
    </w:p>
    <w:p>
      <w:pPr>
        <w:pStyle w:val="BodyText"/>
      </w:pPr>
      <w:r>
        <w:t xml:space="preserve">Document Reference: QTE-ME-2025-0847 | Issued: June 12, 2025</w:t>
      </w:r>
    </w:p>
    <w:bookmarkEnd w:id="20"/>
    <w:p>
      <w:pPr>
        <w:pStyle w:val="BodyText"/>
      </w:pPr>
      <w:r>
        <w:rPr>
          <w:bCs/>
          <w:b/>
        </w:rPr>
        <w:t xml:space="preserve">Quotation Estimate No.:</w:t>
      </w:r>
      <w:r>
        <w:t xml:space="preserve"> </w:t>
      </w:r>
      <w:r>
        <w:t xml:space="preserve">QTE-ME-2025-0847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Location:</w:t>
      </w:r>
      <w:r>
        <w:t xml:space="preserve"> </w:t>
      </w:r>
      <w:r>
        <w:t xml:space="preserve">United States Miami, FL 33101</w:t>
      </w:r>
    </w:p>
    <w:p>
      <w:pPr>
        <w:pStyle w:val="BodyText"/>
      </w:pPr>
      <w:r>
        <w:t xml:space="preserve">Parties Involved</w:t>
      </w:r>
    </w:p>
    <w:bookmarkStart w:id="21" w:name="service-provider"/>
    <w:p>
      <w:pPr>
        <w:pStyle w:val="Heading3"/>
      </w:pPr>
      <w:r>
        <w:t xml:space="preserve">Service Provider</w:t>
      </w:r>
    </w:p>
    <w:p>
      <w:pPr>
        <w:pStyle w:val="FirstParagraph"/>
      </w:pPr>
      <w:r>
        <w:rPr>
          <w:bCs/>
          <w:b/>
        </w:rPr>
        <w:t xml:space="preserve">Apex Mechatronics Solutions LLC</w:t>
      </w:r>
      <w:r>
        <w:br/>
      </w:r>
      <w:r>
        <w:t xml:space="preserve">1200 Biscayne Boulevard, Suite 450</w:t>
      </w:r>
      <w:r>
        <w:br/>
      </w:r>
      <w:r>
        <w:t xml:space="preserve">Miami, Florida 33132, United States</w:t>
      </w:r>
      <w:r>
        <w:br/>
      </w:r>
      <w:r>
        <w:t xml:space="preserve">Phone: (305) 555-0198</w:t>
      </w:r>
      <w:r>
        <w:br/>
      </w:r>
      <w:r>
        <w:t xml:space="preserve">Email: estimates@apexmechatronics.com</w:t>
      </w:r>
      <w:r>
        <w:br/>
      </w:r>
      <w:r>
        <w:t xml:space="preserve">FEIN: 82-4471903</w:t>
      </w:r>
    </w:p>
    <w:bookmarkEnd w:id="21"/>
    <w:bookmarkStart w:id="22" w:name="client-recipient"/>
    <w:p>
      <w:pPr>
        <w:pStyle w:val="Heading3"/>
      </w:pPr>
      <w:r>
        <w:t xml:space="preserve">Client / Recipient</w:t>
      </w:r>
    </w:p>
    <w:p>
      <w:pPr>
        <w:pStyle w:val="FirstParagraph"/>
      </w:pPr>
      <w:r>
        <w:rPr>
          <w:bCs/>
          <w:b/>
        </w:rPr>
        <w:t xml:space="preserve">South Florida Industrial Automation Corp.</w:t>
      </w:r>
      <w:r>
        <w:br/>
      </w:r>
      <w:r>
        <w:t xml:space="preserve">4500 NW 27th Avenue</w:t>
      </w:r>
      <w:r>
        <w:br/>
      </w:r>
      <w:r>
        <w:t xml:space="preserve">Miami, Florida 33142, United States</w:t>
      </w:r>
      <w:r>
        <w:br/>
      </w:r>
      <w:r>
        <w:t xml:space="preserve">Phone: (305) 555-0342</w:t>
      </w:r>
      <w:r>
        <w:br/>
      </w:r>
      <w:r>
        <w:t xml:space="preserve">Email: procurement@sfiac.com</w:t>
      </w:r>
      <w:r>
        <w:br/>
      </w:r>
      <w:r>
        <w:t xml:space="preserve">Client ID: SFIAC-2025-117</w:t>
      </w:r>
    </w:p>
    <w:bookmarkEnd w:id="22"/>
    <w:p>
      <w:pPr>
        <w:pStyle w:val="BodyText"/>
      </w:pPr>
      <w:r>
        <w:t xml:space="preserve">Scope of Work — Mechatronics Engineer Services</w:t>
      </w:r>
    </w:p>
    <w:p>
      <w:pPr>
        <w:pStyle w:val="BodyText"/>
      </w:pPr>
      <w:r>
        <w:t xml:space="preserve">This</w:t>
      </w:r>
      <w:r>
        <w:t xml:space="preserve"> </w:t>
      </w:r>
      <w:r>
        <w:t xml:space="preserve">Quotation Estimate</w:t>
      </w:r>
      <w:r>
        <w:t xml:space="preserve"> </w:t>
      </w:r>
      <w:r>
        <w:t xml:space="preserve">is issued by Apex Mechatronics Solutions LLC to provide comprehensive</w:t>
      </w:r>
      <w:r>
        <w:t xml:space="preserve"> </w:t>
      </w:r>
      <w:r>
        <w:t xml:space="preserve">Mechatronics Engineer</w:t>
      </w:r>
      <w:r>
        <w:t xml:space="preserve"> </w:t>
      </w:r>
      <w:r>
        <w:t xml:space="preserve">professional services to South Florida Industrial Automation Corp. All work shall be performed in and around the</w:t>
      </w:r>
      <w:r>
        <w:t xml:space="preserve"> </w:t>
      </w:r>
      <w:r>
        <w:t xml:space="preserve">United States Miami</w:t>
      </w:r>
      <w:r>
        <w:t xml:space="preserve"> </w:t>
      </w:r>
      <w:r>
        <w:t xml:space="preserve">metropolitan area, including on-site visits to the client's facilities in Miami-Dade County. The scope encompasses the design, integration, testing, and commissioning of mechatronic systems combining mechanical, electrical, electronic, and software engineering disciplines.</w:t>
      </w:r>
    </w:p>
    <w:p>
      <w:pPr>
        <w:pStyle w:val="BodyText"/>
      </w:pPr>
      <w:r>
        <w:t xml:space="preserve">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Duration</w:t>
            </w:r>
          </w:p>
        </w:tc>
      </w:tr>
      <w:tr>
        <w:tc>
          <w:tcPr/>
          <w:p>
            <w:pPr>
              <w:pStyle w:val="Compact"/>
              <w:jc w:val="left"/>
            </w:pPr>
            <w:r>
              <w:t xml:space="preserve">1</w:t>
            </w:r>
          </w:p>
        </w:tc>
        <w:tc>
          <w:tcPr/>
          <w:p>
            <w:pPr>
              <w:pStyle w:val="Compact"/>
              <w:jc w:val="left"/>
            </w:pPr>
            <w:r>
              <w:rPr>
                <w:bCs/>
                <w:b/>
              </w:rPr>
              <w:t xml:space="preserve">Mechatronics Engineer</w:t>
            </w:r>
            <w:r>
              <w:t xml:space="preserve"> </w:t>
            </w:r>
            <w:r>
              <w:t xml:space="preserve">— System Architecture &amp; Feasibility Study for automated assembly line redesign in Miami, FL</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2 weeks</w:t>
            </w:r>
          </w:p>
        </w:tc>
      </w:tr>
      <w:tr>
        <w:tc>
          <w:tcPr/>
          <w:p>
            <w:pPr>
              <w:pStyle w:val="Compact"/>
              <w:jc w:val="left"/>
            </w:pPr>
            <w:r>
              <w:t xml:space="preserve">2</w:t>
            </w:r>
          </w:p>
        </w:tc>
        <w:tc>
          <w:tcPr/>
          <w:p>
            <w:pPr>
              <w:pStyle w:val="Compact"/>
              <w:jc w:val="left"/>
            </w:pPr>
            <w:r>
              <w:rPr>
                <w:bCs/>
                <w:b/>
              </w:rPr>
              <w:t xml:space="preserve">Mechatronics Engineer</w:t>
            </w:r>
            <w:r>
              <w:t xml:space="preserve"> </w:t>
            </w:r>
            <w:r>
              <w:t xml:space="preserve">— PLC/SCADA Programming &amp; HMI Development (Siemens S7-1500 platform)</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c>
          <w:tcPr/>
          <w:p>
            <w:pPr>
              <w:pStyle w:val="Compact"/>
              <w:jc w:val="left"/>
            </w:pPr>
            <w:r>
              <w:t xml:space="preserve">4 weeks</w:t>
            </w:r>
          </w:p>
        </w:tc>
      </w:tr>
      <w:tr>
        <w:tc>
          <w:tcPr/>
          <w:p>
            <w:pPr>
              <w:pStyle w:val="Compact"/>
              <w:jc w:val="left"/>
            </w:pPr>
            <w:r>
              <w:t xml:space="preserve">3</w:t>
            </w:r>
          </w:p>
        </w:tc>
        <w:tc>
          <w:tcPr/>
          <w:p>
            <w:pPr>
              <w:pStyle w:val="Compact"/>
              <w:jc w:val="left"/>
            </w:pPr>
            <w:r>
              <w:rPr>
                <w:bCs/>
                <w:b/>
              </w:rPr>
              <w:t xml:space="preserve">Mechatronics Engineer</w:t>
            </w:r>
            <w:r>
              <w:t xml:space="preserve"> </w:t>
            </w:r>
            <w:r>
              <w:t xml:space="preserve">— Mechanical Design &amp; CAD Modeling of robotic end-effectors (SolidWorks)</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3 weeks</w:t>
            </w:r>
          </w:p>
        </w:tc>
      </w:tr>
      <w:tr>
        <w:tc>
          <w:tcPr/>
          <w:p>
            <w:pPr>
              <w:pStyle w:val="Compact"/>
              <w:jc w:val="left"/>
            </w:pPr>
            <w:r>
              <w:t xml:space="preserve">4</w:t>
            </w:r>
          </w:p>
        </w:tc>
        <w:tc>
          <w:tcPr/>
          <w:p>
            <w:pPr>
              <w:pStyle w:val="Compact"/>
              <w:jc w:val="left"/>
            </w:pPr>
            <w:r>
              <w:rPr>
                <w:bCs/>
                <w:b/>
              </w:rPr>
              <w:t xml:space="preserve">Mechatronics Engineer</w:t>
            </w:r>
            <w:r>
              <w:t xml:space="preserve"> </w:t>
            </w:r>
            <w:r>
              <w:t xml:space="preserve">— Electrical Schematic Design, Wiring &amp; Sensor Integration</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c>
          <w:tcPr/>
          <w:p>
            <w:pPr>
              <w:pStyle w:val="Compact"/>
              <w:jc w:val="left"/>
            </w:pPr>
            <w:r>
              <w:t xml:space="preserve">3 weeks</w:t>
            </w:r>
          </w:p>
        </w:tc>
      </w:tr>
      <w:tr>
        <w:tc>
          <w:tcPr/>
          <w:p>
            <w:pPr>
              <w:pStyle w:val="Compact"/>
              <w:jc w:val="left"/>
            </w:pPr>
            <w:r>
              <w:t xml:space="preserve">5</w:t>
            </w:r>
          </w:p>
        </w:tc>
        <w:tc>
          <w:tcPr/>
          <w:p>
            <w:pPr>
              <w:pStyle w:val="Compact"/>
              <w:jc w:val="left"/>
            </w:pPr>
            <w:r>
              <w:rPr>
                <w:bCs/>
                <w:b/>
              </w:rPr>
              <w:t xml:space="preserve">Mechatronics Engineer</w:t>
            </w:r>
            <w:r>
              <w:t xml:space="preserve"> </w:t>
            </w:r>
            <w:r>
              <w:t xml:space="preserve">— Embedded Firmware Development (C/C++, RTOS) for custom motor controllers</w:t>
            </w:r>
          </w:p>
        </w:tc>
        <w:tc>
          <w:tcPr/>
          <w:p>
            <w:pPr>
              <w:pStyle w:val="Compact"/>
              <w:jc w:val="left"/>
            </w:pPr>
            <w:r>
              <w:t xml:space="preserve">1</w:t>
            </w:r>
          </w:p>
        </w:tc>
        <w:tc>
          <w:tcPr/>
          <w:p>
            <w:pPr>
              <w:pStyle w:val="Compact"/>
              <w:jc w:val="left"/>
            </w:pPr>
            <w:r>
              <w:t xml:space="preserve">$11,400.00</w:t>
            </w:r>
          </w:p>
        </w:tc>
        <w:tc>
          <w:tcPr/>
          <w:p>
            <w:pPr>
              <w:pStyle w:val="Compact"/>
              <w:jc w:val="left"/>
            </w:pPr>
            <w:r>
              <w:t xml:space="preserve">$11,400.00</w:t>
            </w:r>
          </w:p>
        </w:tc>
        <w:tc>
          <w:tcPr/>
          <w:p>
            <w:pPr>
              <w:pStyle w:val="Compact"/>
              <w:jc w:val="left"/>
            </w:pPr>
            <w:r>
              <w:t xml:space="preserve">4 weeks</w:t>
            </w:r>
          </w:p>
        </w:tc>
      </w:tr>
      <w:tr>
        <w:tc>
          <w:tcPr/>
          <w:p>
            <w:pPr>
              <w:pStyle w:val="Compact"/>
              <w:jc w:val="left"/>
            </w:pPr>
            <w:r>
              <w:t xml:space="preserve">6</w:t>
            </w:r>
          </w:p>
        </w:tc>
        <w:tc>
          <w:tcPr/>
          <w:p>
            <w:pPr>
              <w:pStyle w:val="Compact"/>
              <w:jc w:val="left"/>
            </w:pPr>
            <w:r>
              <w:rPr>
                <w:bCs/>
                <w:b/>
              </w:rPr>
              <w:t xml:space="preserve">Mechatronics Engineer</w:t>
            </w:r>
            <w:r>
              <w:t xml:space="preserve"> </w:t>
            </w:r>
            <w:r>
              <w:t xml:space="preserve">— On-Site Commissioning, Calibration &amp; Performance Testing in United States Miami facility</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2 weeks</w:t>
            </w:r>
          </w:p>
        </w:tc>
      </w:tr>
      <w:tr>
        <w:tc>
          <w:tcPr/>
          <w:p>
            <w:pPr>
              <w:pStyle w:val="Compact"/>
              <w:jc w:val="left"/>
            </w:pPr>
            <w:r>
              <w:t xml:space="preserve">7</w:t>
            </w:r>
          </w:p>
        </w:tc>
        <w:tc>
          <w:tcPr/>
          <w:p>
            <w:pPr>
              <w:pStyle w:val="Compact"/>
              <w:jc w:val="left"/>
            </w:pPr>
            <w:r>
              <w:rPr>
                <w:bCs/>
                <w:b/>
              </w:rPr>
              <w:t xml:space="preserve">Mechatronics Engineer</w:t>
            </w:r>
            <w:r>
              <w:t xml:space="preserve"> </w:t>
            </w:r>
            <w:r>
              <w:t xml:space="preserve">— Technical Documentation, Operator Training &amp; Handover Package</w:t>
            </w:r>
          </w:p>
        </w:tc>
        <w:tc>
          <w:tcPr/>
          <w:p>
            <w:pPr>
              <w:pStyle w:val="Compact"/>
              <w:jc w:val="left"/>
            </w:pPr>
            <w:r>
              <w:t xml:space="preserve">1</w:t>
            </w:r>
          </w:p>
        </w:tc>
        <w:tc>
          <w:tcPr/>
          <w:p>
            <w:pPr>
              <w:pStyle w:val="Compact"/>
              <w:jc w:val="left"/>
            </w:pPr>
            <w:r>
              <w:t xml:space="preserve">$3,900.00</w:t>
            </w:r>
          </w:p>
        </w:tc>
        <w:tc>
          <w:tcPr/>
          <w:p>
            <w:pPr>
              <w:pStyle w:val="Compact"/>
              <w:jc w:val="left"/>
            </w:pPr>
            <w:r>
              <w:t xml:space="preserve">$3,900.00</w:t>
            </w:r>
          </w:p>
        </w:tc>
        <w:tc>
          <w:tcPr/>
          <w:p>
            <w:pPr>
              <w:pStyle w:val="Compact"/>
              <w:jc w:val="left"/>
            </w:pPr>
            <w:r>
              <w:t xml:space="preserve">1 week</w:t>
            </w:r>
          </w:p>
        </w:tc>
      </w:tr>
      <w:tr>
        <w:tc>
          <w:tcPr/>
          <w:p>
            <w:pPr>
              <w:pStyle w:val="Compact"/>
              <w:jc w:val="left"/>
            </w:pPr>
            <w:r>
              <w:t xml:space="preserve">8</w:t>
            </w:r>
          </w:p>
        </w:tc>
        <w:tc>
          <w:tcPr/>
          <w:p>
            <w:pPr>
              <w:pStyle w:val="Compact"/>
              <w:jc w:val="left"/>
            </w:pPr>
            <w:r>
              <w:t xml:space="preserve">Travel, Logistics &amp; Local Transportation within Miami-Dade County, United States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Project duration</w:t>
            </w:r>
          </w:p>
        </w:tc>
      </w:tr>
      <w:tr>
        <w:tc>
          <w:tcPr/>
          <w:p>
            <w:pPr>
              <w:pStyle w:val="Compact"/>
              <w:jc w:val="left"/>
            </w:pPr>
            <w:r>
              <w:t xml:space="preserve">9</w:t>
            </w:r>
          </w:p>
        </w:tc>
        <w:tc>
          <w:tcPr/>
          <w:p>
            <w:pPr>
              <w:pStyle w:val="Compact"/>
              <w:jc w:val="left"/>
            </w:pPr>
            <w:r>
              <w:t xml:space="preserve">Project Management, Client Coordination &amp; Weekly Progress Reporting</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Project duration</w:t>
            </w:r>
          </w:p>
        </w:tc>
      </w:tr>
      <w:tr>
        <w:tc>
          <w:tcPr>
            <w:gridSpan w:val="4"/>
          </w:tcPr>
          <w:p>
            <w:pPr>
              <w:pStyle w:val="Compact"/>
              <w:jc w:val="right"/>
            </w:pPr>
            <w:r>
              <w:t xml:space="preserve">Subtotal (USD)</w:t>
            </w:r>
          </w:p>
        </w:tc>
        <w:tc>
          <w:tcPr/>
          <w:p>
            <w:pPr>
              <w:pStyle w:val="Compact"/>
              <w:jc w:val="left"/>
            </w:pPr>
            <w:r>
              <w:t xml:space="preserve">$60,900.00</w:t>
            </w:r>
          </w:p>
        </w:tc>
        <w:tc>
          <w:tcPr/>
          <w:p>
            <w:pPr>
              <w:pStyle w:val="Compact"/>
            </w:pPr>
          </w:p>
        </w:tc>
      </w:tr>
      <w:tr>
        <w:tc>
          <w:tcPr>
            <w:gridSpan w:val="4"/>
          </w:tcPr>
          <w:p>
            <w:pPr>
              <w:pStyle w:val="Compact"/>
              <w:jc w:val="right"/>
            </w:pPr>
            <w:r>
              <w:t xml:space="preserve">Applicable Sales Tax (Florida 6.5%)</w:t>
            </w:r>
          </w:p>
        </w:tc>
        <w:tc>
          <w:tcPr/>
          <w:p>
            <w:pPr>
              <w:pStyle w:val="Compact"/>
              <w:jc w:val="left"/>
            </w:pPr>
            <w:r>
              <w:t xml:space="preserve">$3,958.50</w:t>
            </w:r>
          </w:p>
        </w:tc>
        <w:tc>
          <w:tcPr/>
          <w:p>
            <w:pPr>
              <w:pStyle w:val="Compact"/>
            </w:pPr>
          </w:p>
        </w:tc>
      </w:tr>
      <w:tr>
        <w:tc>
          <w:tcPr>
            <w:gridSpan w:val="4"/>
          </w:tcPr>
          <w:p>
            <w:pPr>
              <w:pStyle w:val="Compact"/>
              <w:jc w:val="right"/>
            </w:pPr>
            <w:r>
              <w:t xml:space="preserve">Miami-Dade County Surcharge (1.0%)</w:t>
            </w:r>
          </w:p>
        </w:tc>
        <w:tc>
          <w:tcPr/>
          <w:p>
            <w:pPr>
              <w:pStyle w:val="Compact"/>
              <w:jc w:val="left"/>
            </w:pPr>
            <w:r>
              <w:t xml:space="preserve">$609.00</w:t>
            </w:r>
          </w:p>
        </w:tc>
        <w:tc>
          <w:tcPr/>
          <w:p>
            <w:pPr>
              <w:pStyle w:val="Compact"/>
            </w:pPr>
          </w:p>
        </w:tc>
      </w:tr>
      <w:tr>
        <w:tc>
          <w:tcPr>
            <w:gridSpan w:val="4"/>
          </w:tcPr>
          <w:p>
            <w:pPr>
              <w:pStyle w:val="Compact"/>
              <w:jc w:val="right"/>
            </w:pPr>
            <w:r>
              <w:t xml:space="preserve">TOTAL ESTIMATED COST (USD)</w:t>
            </w:r>
          </w:p>
        </w:tc>
        <w:tc>
          <w:tcPr/>
          <w:p>
            <w:pPr>
              <w:pStyle w:val="Compact"/>
              <w:jc w:val="left"/>
            </w:pPr>
            <w:r>
              <w:t xml:space="preserve">$65,467.50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based on material costs, labor market conditions in the</w:t>
      </w:r>
      <w:r>
        <w:t xml:space="preserve"> </w:t>
      </w:r>
      <w:r>
        <w:t xml:space="preserve">United States Miami</w:t>
      </w:r>
      <w:r>
        <w:t xml:space="preserve"> </w:t>
      </w:r>
      <w:r>
        <w:t xml:space="preserve">region, and availability of the assigned</w:t>
      </w:r>
      <w:r>
        <w:t xml:space="preserve"> </w:t>
      </w:r>
      <w:r>
        <w:t xml:space="preserve">Mechatronics Engineer</w:t>
      </w:r>
      <w:r>
        <w:t xml:space="preserve">.</w:t>
      </w:r>
    </w:p>
    <w:p>
      <w:pPr>
        <w:numPr>
          <w:ilvl w:val="0"/>
          <w:numId w:val="1001"/>
        </w:numPr>
        <w:pStyle w:val="Compact"/>
      </w:pPr>
      <w:r>
        <w:t xml:space="preserve">All services shall be rendered by a certified</w:t>
      </w:r>
      <w:r>
        <w:t xml:space="preserve"> </w:t>
      </w:r>
      <w:r>
        <w:t xml:space="preserve">Mechatronics Engineer</w:t>
      </w:r>
      <w:r>
        <w:t xml:space="preserve"> </w:t>
      </w:r>
      <w:r>
        <w:t xml:space="preserve">holding a minimum of eight (8) years of professional experience in industrial automation, robotics, and embedded systems. The engineer shall comply with all applicable Florida state regulations and OSHA safety standards.</w:t>
      </w:r>
    </w:p>
    <w:p>
      <w:pPr>
        <w:numPr>
          <w:ilvl w:val="0"/>
          <w:numId w:val="1001"/>
        </w:numPr>
        <w:pStyle w:val="Compact"/>
      </w:pPr>
      <w:r>
        <w:t xml:space="preserve">Payment terms: 30% advance deposit upon acceptance of this</w:t>
      </w:r>
      <w:r>
        <w:t xml:space="preserve"> </w:t>
      </w:r>
      <w:r>
        <w:t xml:space="preserve">Quotation Estimate</w:t>
      </w:r>
      <w:r>
        <w:t xml:space="preserve">, 40% upon completion of design and development phases, and 30% upon final commissioning and client sign-off. All payments shall be made in US Dollars (USD) via wire transfer to the account designated by Apex Mechatronics Solutions LLC.</w:t>
      </w:r>
    </w:p>
    <w:p>
      <w:pPr>
        <w:numPr>
          <w:ilvl w:val="0"/>
          <w:numId w:val="1001"/>
        </w:numPr>
        <w:pStyle w:val="Compact"/>
      </w:pPr>
      <w:r>
        <w:t xml:space="preserve">On-site work in the</w:t>
      </w:r>
      <w:r>
        <w:t xml:space="preserve"> </w:t>
      </w:r>
      <w:r>
        <w:t xml:space="preserve">United States Miami</w:t>
      </w:r>
      <w:r>
        <w:t xml:space="preserve"> </w:t>
      </w:r>
      <w:r>
        <w:t xml:space="preserve">area shall be conducted during standard business hours (Monday through Friday, 8:00 AM to 5:00 PM EST). Any after-hours or weekend work will be billed at 1.5x the standard hourly rate and requires prior written approval from the client.</w:t>
      </w:r>
    </w:p>
    <w:p>
      <w:pPr>
        <w:numPr>
          <w:ilvl w:val="0"/>
          <w:numId w:val="1001"/>
        </w:numPr>
        <w:pStyle w:val="Compact"/>
      </w:pPr>
      <w:r>
        <w:t xml:space="preserve">The</w:t>
      </w:r>
      <w:r>
        <w:t xml:space="preserve"> </w:t>
      </w:r>
      <w:r>
        <w:t xml:space="preserve">Mechatronics Engineer</w:t>
      </w:r>
      <w:r>
        <w:t xml:space="preserve"> </w:t>
      </w:r>
      <w:r>
        <w:t xml:space="preserve">assigned to this project shall provide weekly progress reports every Friday by 5:00 PM EST. A dedicated project management portal will be made available to the client for real-time tracking of deliverables.</w:t>
      </w:r>
    </w:p>
    <w:p>
      <w:pPr>
        <w:numPr>
          <w:ilvl w:val="0"/>
          <w:numId w:val="1001"/>
        </w:numPr>
        <w:pStyle w:val="Compact"/>
      </w:pPr>
      <w:r>
        <w:t xml:space="preserve">All intellectual property, design files, source code, and documentation produced under this engagement shall become the sole property of the client upon full payment. Apex Mechatronics Solutions LLC retains the right to reference the project in portfolio materials with client consent.</w:t>
      </w:r>
    </w:p>
    <w:p>
      <w:pPr>
        <w:numPr>
          <w:ilvl w:val="0"/>
          <w:numId w:val="1001"/>
        </w:numPr>
        <w:pStyle w:val="Compact"/>
      </w:pPr>
      <w:r>
        <w:t xml:space="preserve">Warranty: A twelve (12) month warranty is included on all engineering deliverables. During this period, the</w:t>
      </w:r>
      <w:r>
        <w:t xml:space="preserve"> </w:t>
      </w:r>
      <w:r>
        <w:t xml:space="preserve">Mechatronics Engineer</w:t>
      </w:r>
      <w:r>
        <w:t xml:space="preserve"> </w:t>
      </w:r>
      <w:r>
        <w:t xml:space="preserve">shall address any defects or non-conformities at no additional cost, provided the system is operated in accordance with the supplied documentation.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The terms herein are subject to the final contractual document.</w:t>
      </w:r>
    </w:p>
    <w:p>
      <w:pPr>
        <w:numPr>
          <w:ilvl w:val="0"/>
          <w:numId w:val="1001"/>
        </w:numPr>
        <w:pStyle w:val="Compact"/>
      </w:pPr>
      <w:r>
        <w:t xml:space="preserve">Force Majeure: Neither party shall be liable for delays caused by events beyond reasonable control, including but not limited to natural disasters affecting the</w:t>
      </w:r>
      <w:r>
        <w:t xml:space="preserve"> </w:t>
      </w:r>
      <w:r>
        <w:t xml:space="preserve">United States Miami</w:t>
      </w:r>
      <w:r>
        <w:t xml:space="preserve"> </w:t>
      </w:r>
      <w:r>
        <w:t xml:space="preserve">region (hurricanes, flooding), government-mandated shutdowns, or supply chain disruptions.</w:t>
      </w:r>
    </w:p>
    <w:p>
      <w:pPr>
        <w:numPr>
          <w:ilvl w:val="0"/>
          <w:numId w:val="1001"/>
        </w:numPr>
        <w:pStyle w:val="Compact"/>
      </w:pPr>
      <w:r>
        <w:t xml:space="preserve">Governing Law: This</w:t>
      </w:r>
      <w:r>
        <w:t xml:space="preserve"> </w:t>
      </w:r>
      <w:r>
        <w:t xml:space="preserve">Quotation Estimate</w:t>
      </w:r>
      <w:r>
        <w:t xml:space="preserve"> </w:t>
      </w:r>
      <w:r>
        <w:t xml:space="preserve">and any resulting agreement shall be governed by the laws of the State of Florida, United States. Any disputes shall be resolved through binding arbitration in Miami-Dade County, Florida.</w:t>
      </w:r>
    </w:p>
    <w:p>
      <w:pPr>
        <w:pStyle w:val="FirstParagraph"/>
      </w:pPr>
      <w:r>
        <w:t xml:space="preserve">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Apex Mechatronics Solutions LLC to proceed with the engagement of a</w:t>
      </w:r>
      <w:r>
        <w:t xml:space="preserve"> </w:t>
      </w:r>
      <w:r>
        <w:t xml:space="preserve">Mechatronics Engineer</w:t>
      </w:r>
      <w:r>
        <w:t xml:space="preserve"> </w:t>
      </w:r>
      <w:r>
        <w:t xml:space="preserve">for the services described herein, to be performed in the</w:t>
      </w:r>
      <w:r>
        <w:t xml:space="preserve"> </w:t>
      </w:r>
      <w:r>
        <w:t xml:space="preserve">United States Miami</w:t>
      </w:r>
      <w:r>
        <w:t xml:space="preserve"> </w:t>
      </w:r>
      <w:r>
        <w:t xml:space="preserve">area, subject to the terms and conditions stated above.</w:t>
      </w:r>
    </w:p>
    <w:p>
      <w:pPr>
        <w:pStyle w:val="BodyText"/>
      </w:pPr>
      <w:r>
        <w:rPr>
          <w:bCs/>
          <w:b/>
        </w:rPr>
        <w:t xml:space="preserve">For: Apex Mechatronics Solutions LLC</w:t>
      </w:r>
    </w:p>
    <w:p>
      <w:pPr>
        <w:pStyle w:val="BodyText"/>
      </w:pPr>
      <w:r>
        <w:t xml:space="preserve">Signature / Date</w:t>
      </w:r>
    </w:p>
    <w:p>
      <w:pPr>
        <w:pStyle w:val="BodyText"/>
      </w:pPr>
      <w:r>
        <w:t xml:space="preserve">Authorized Representative</w:t>
      </w:r>
      <w:r>
        <w:br/>
      </w:r>
      <w:r>
        <w:t xml:space="preserve">Apex Mechatronics Solutions LLC</w:t>
      </w:r>
    </w:p>
    <w:p>
      <w:pPr>
        <w:pStyle w:val="BodyText"/>
      </w:pPr>
      <w:r>
        <w:rPr>
          <w:bCs/>
          <w:b/>
        </w:rPr>
        <w:t xml:space="preserve">For: South Florida Industrial Automation Corp.</w:t>
      </w:r>
    </w:p>
    <w:p>
      <w:pPr>
        <w:pStyle w:val="BodyText"/>
      </w:pPr>
      <w:r>
        <w:t xml:space="preserve">Signature / Date</w:t>
      </w:r>
    </w:p>
    <w:p>
      <w:pPr>
        <w:pStyle w:val="BodyText"/>
      </w:pPr>
      <w:r>
        <w:t xml:space="preserve">Authorized Representative</w:t>
      </w:r>
      <w:r>
        <w:br/>
      </w:r>
      <w:r>
        <w:t xml:space="preserve">South Florida Industrial Automation Corp.</w:t>
      </w:r>
    </w:p>
    <w:p>
      <w:pPr>
        <w:pStyle w:val="BodyText"/>
      </w:pPr>
      <w:r>
        <w:t xml:space="preserve">Apex Mechatronics Solutions LLC — 1200 Biscayne Boulevard, Suite 450, Miami, FL 33132, United States</w:t>
      </w:r>
    </w:p>
    <w:p>
      <w:pPr>
        <w:pStyle w:val="BodyText"/>
      </w:pPr>
      <w:r>
        <w:t xml:space="preserve">This Quotation Estimate was generated on June 12, 2025. For inquiries, contact estimates@apexmechatronics.com or call (305) 555-0198.</w:t>
      </w:r>
    </w:p>
    <w:p>
      <w:pPr>
        <w:pStyle w:val="BodyText"/>
      </w:pPr>
      <w:r>
        <w:t xml:space="preserve">Page 1 of 1 — 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United States Miami</dc:title>
  <dc:creator/>
  <dc:language>en</dc:language>
  <cp:keywords/>
  <dcterms:created xsi:type="dcterms:W3CDTF">2026-10-10T02:23:26Z</dcterms:created>
  <dcterms:modified xsi:type="dcterms:W3CDTF">2026-10-10T02:23:26Z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