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Prepared for Clients in Belgium Brussels</w:t>
      </w:r>
    </w:p>
    <w:p>
      <w:pPr>
        <w:pStyle w:val="BodyText"/>
      </w:pPr>
      <w:r>
        <w:t xml:space="preserve">Document Reference: QTE-BRUX-2025-0047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EUR (€)</w:t>
      </w:r>
    </w:p>
    <w:p>
      <w:pPr>
        <w:pStyle w:val="BodyText"/>
      </w:pPr>
      <w:r>
        <w:rPr>
          <w:bCs/>
          <w:b/>
        </w:rPr>
        <w:t xml:space="preserve">Prepared By:</w:t>
      </w:r>
      <w:r>
        <w:t xml:space="preserve"> </w:t>
      </w:r>
      <w:r>
        <w:t xml:space="preserve">Dr. Helena Van den Berg</w:t>
      </w:r>
      <w:r>
        <w:br/>
      </w:r>
      <w:r>
        <w:rPr>
          <w:bCs/>
          <w:b/>
        </w:rPr>
        <w:t xml:space="preserve">Role:</w:t>
      </w:r>
      <w:r>
        <w:t xml:space="preserve"> </w:t>
      </w:r>
      <w:r>
        <w:t xml:space="preserve">Senior Medical Researcher</w:t>
      </w:r>
      <w:r>
        <w:br/>
      </w:r>
      <w:r>
        <w:rPr>
          <w:bCs/>
          <w:b/>
        </w:rPr>
        <w:t xml:space="preserve">Location:</w:t>
      </w:r>
      <w:r>
        <w:t xml:space="preserve"> </w:t>
      </w:r>
      <w:r>
        <w:t xml:space="preserve">Belgium Brussels</w:t>
      </w:r>
    </w:p>
    <w:p>
      <w:pPr>
        <w:pStyle w:val="BodyText"/>
      </w:pPr>
      <w:r>
        <w:rPr>
          <w:bCs/>
          <w:b/>
        </w:rPr>
        <w:t xml:space="preserve">Client:</w:t>
      </w:r>
      <w:r>
        <w:t xml:space="preserve"> </w:t>
      </w:r>
      <w:r>
        <w:t xml:space="preserve">[Client Name / Institution]</w:t>
      </w:r>
      <w:r>
        <w:br/>
      </w:r>
      <w:r>
        <w:rPr>
          <w:bCs/>
          <w:b/>
        </w:rPr>
        <w:t xml:space="preserve">Address:</w:t>
      </w:r>
      <w:r>
        <w:t xml:space="preserve"> </w:t>
      </w:r>
      <w:r>
        <w:t xml:space="preserve">[Street, City], Belgium Brussels</w:t>
      </w:r>
      <w:r>
        <w:br/>
      </w:r>
      <w:r>
        <w:rPr>
          <w:bCs/>
          <w:b/>
        </w:rPr>
        <w:t xml:space="preserve">Contact:</w:t>
      </w:r>
      <w:r>
        <w:t xml:space="preserve"> </w:t>
      </w:r>
      <w:r>
        <w:t xml:space="preserve">[Email / Phone]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to provide a comprehensive and transparent financial overview of the professional services to be rendered by a qualified</w:t>
      </w:r>
      <w:r>
        <w:t xml:space="preserve"> </w:t>
      </w:r>
      <w:r>
        <w:t xml:space="preserve">Medical Researcher</w:t>
      </w:r>
      <w:r>
        <w:t xml:space="preserve"> </w:t>
      </w:r>
      <w:r>
        <w:t xml:space="preserve">operating within the jurisdiction of</w:t>
      </w:r>
      <w:r>
        <w:t xml:space="preserve"> </w:t>
      </w:r>
      <w:r>
        <w:t xml:space="preserve">Belgium Brussels</w:t>
      </w:r>
      <w:r>
        <w:t xml:space="preserve">. The purpose of this document is to outline the scope of work, associated costs, timelines, and contractual terms governing the engagement. All pricing presented herein is calculated in accordance with the regulatory framework established by the Belgian Federal Government and the Brussels-Capital Region authorities. This</w:t>
      </w:r>
      <w:r>
        <w:t xml:space="preserve"> </w:t>
      </w:r>
      <w:r>
        <w:t xml:space="preserve">Quotation Estimate</w:t>
      </w:r>
      <w:r>
        <w:t xml:space="preserve"> </w:t>
      </w:r>
      <w:r>
        <w:t xml:space="preserve">is non-binding until formally accepted in writing by the client and countersigned by the</w:t>
      </w:r>
      <w:r>
        <w:t xml:space="preserve"> </w:t>
      </w:r>
      <w:r>
        <w:t xml:space="preserve">Medical Researcher</w:t>
      </w:r>
      <w:r>
        <w:t xml:space="preserve">.</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shall provide the following professional services within the</w:t>
      </w:r>
      <w:r>
        <w:t xml:space="preserve"> </w:t>
      </w:r>
      <w:r>
        <w:t xml:space="preserve">Belgium Brussels</w:t>
      </w:r>
      <w:r>
        <w:t xml:space="preserve"> </w:t>
      </w:r>
      <w:r>
        <w:t xml:space="preserve">metropolitan area and its surrounding regions:</w:t>
      </w:r>
    </w:p>
    <w:p>
      <w:pPr>
        <w:numPr>
          <w:ilvl w:val="0"/>
          <w:numId w:val="1001"/>
        </w:numPr>
        <w:pStyle w:val="Compact"/>
      </w:pPr>
      <w:r>
        <w:t xml:space="preserve">Design and execution of clinical and pre-clinical research protocols in compliance with Belgian and EU medical research regulations (including the Belgian Law of 7 May 2004 on Human Biomedical Research).</w:t>
      </w:r>
    </w:p>
    <w:p>
      <w:pPr>
        <w:numPr>
          <w:ilvl w:val="0"/>
          <w:numId w:val="1001"/>
        </w:numPr>
        <w:pStyle w:val="Compact"/>
      </w:pPr>
      <w:r>
        <w:t xml:space="preserve">Conduct of systematic literature reviews, meta-analyses, and evidence synthesis relevant to the client's research objectives.</w:t>
      </w:r>
    </w:p>
    <w:p>
      <w:pPr>
        <w:numPr>
          <w:ilvl w:val="0"/>
          <w:numId w:val="1001"/>
        </w:numPr>
        <w:pStyle w:val="Compact"/>
      </w:pPr>
      <w:r>
        <w:t xml:space="preserve">Statistical analysis, data interpretation, and peer-reviewed manuscript preparation for submission to international medical journals.</w:t>
      </w:r>
    </w:p>
    <w:p>
      <w:pPr>
        <w:numPr>
          <w:ilvl w:val="0"/>
          <w:numId w:val="1001"/>
        </w:numPr>
        <w:pStyle w:val="Compact"/>
      </w:pPr>
      <w:r>
        <w:t xml:space="preserve">Coordination of multi-centre research activities across hospitals and academic institutions located in</w:t>
      </w:r>
      <w:r>
        <w:t xml:space="preserve"> </w:t>
      </w:r>
      <w:r>
        <w:t xml:space="preserve">Belgium Brussels</w:t>
      </w:r>
      <w:r>
        <w:t xml:space="preserve">, including the Université libre de Bruxelles (ULB) and the Vrije Universiteit Brussel (VUB).</w:t>
      </w:r>
    </w:p>
    <w:p>
      <w:pPr>
        <w:numPr>
          <w:ilvl w:val="0"/>
          <w:numId w:val="1001"/>
        </w:numPr>
        <w:pStyle w:val="Compact"/>
      </w:pPr>
      <w:r>
        <w:t xml:space="preserve">Regulatory liaison with the Belgian Federal Agency for Medicines and Health Products (FAMHP/AFMPS) and the local ethics committee (CEC) in Brussels.</w:t>
      </w:r>
    </w:p>
    <w:p>
      <w:pPr>
        <w:numPr>
          <w:ilvl w:val="0"/>
          <w:numId w:val="1001"/>
        </w:numPr>
        <w:pStyle w:val="Compact"/>
      </w:pPr>
      <w:r>
        <w:t xml:space="preserve">Monthly progress reporting and quarterly review meetings conducted at the client's premises in</w:t>
      </w:r>
      <w:r>
        <w:t xml:space="preserve"> </w:t>
      </w:r>
      <w:r>
        <w:t xml:space="preserve">Belgium Brussels</w:t>
      </w:r>
      <w:r>
        <w:t xml:space="preserve"> </w:t>
      </w:r>
      <w:r>
        <w:t xml:space="preserve">or at the researcher's affiliated laboratory.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Research protocol design and regulatory submission preparation (Belgium Brussels CEC)</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Clinical data collection and patient recruitment coordination in Brussels hospitals</w:t>
            </w:r>
          </w:p>
        </w:tc>
        <w:tc>
          <w:tcPr/>
          <w:p>
            <w:pPr>
              <w:pStyle w:val="Compact"/>
              <w:jc w:val="left"/>
            </w:pPr>
            <w:r>
              <w:t xml:space="preserve">6 months</w:t>
            </w:r>
          </w:p>
        </w:tc>
        <w:tc>
          <w:tcPr/>
          <w:p>
            <w:pPr>
              <w:pStyle w:val="Compact"/>
              <w:jc w:val="left"/>
            </w:pPr>
            <w:r>
              <w:t xml:space="preserve">3,200.00 / month</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Statistical analysis and biostatistical modelling</w:t>
            </w:r>
          </w:p>
        </w:tc>
        <w:tc>
          <w:tcPr/>
          <w:p>
            <w:pPr>
              <w:pStyle w:val="Compact"/>
              <w:jc w:val="left"/>
            </w:pPr>
            <w:r>
              <w:t xml:space="preserve">1 project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Manuscript drafting, peer-review response, and journal submission (up to 3 journals)</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Monthly progress reports and quarterly stakeholder meetings in Belgium Brussels</w:t>
            </w:r>
          </w:p>
        </w:tc>
        <w:tc>
          <w:tcPr/>
          <w:p>
            <w:pPr>
              <w:pStyle w:val="Compact"/>
              <w:jc w:val="left"/>
            </w:pPr>
            <w:r>
              <w:t xml:space="preserve">6 months</w:t>
            </w:r>
          </w:p>
        </w:tc>
        <w:tc>
          <w:tcPr/>
          <w:p>
            <w:pPr>
              <w:pStyle w:val="Compact"/>
              <w:jc w:val="left"/>
            </w:pPr>
            <w:r>
              <w:t xml:space="preserve">850.00 / month</w:t>
            </w:r>
          </w:p>
        </w:tc>
        <w:tc>
          <w:tcPr/>
          <w:p>
            <w:pPr>
              <w:pStyle w:val="Compact"/>
              <w:jc w:val="left"/>
            </w:pPr>
            <w:r>
              <w:t xml:space="preserve">5,100.00</w:t>
            </w:r>
          </w:p>
        </w:tc>
      </w:tr>
      <w:tr>
        <w:tc>
          <w:tcPr/>
          <w:p>
            <w:pPr>
              <w:pStyle w:val="Compact"/>
              <w:jc w:val="left"/>
            </w:pPr>
            <w:r>
              <w:t xml:space="preserve">06</w:t>
            </w:r>
          </w:p>
        </w:tc>
        <w:tc>
          <w:tcPr/>
          <w:p>
            <w:pPr>
              <w:pStyle w:val="Compact"/>
              <w:jc w:val="left"/>
            </w:pPr>
            <w:r>
              <w:t xml:space="preserve">Travel and local transportation within the Brussels-Capital Region</w:t>
            </w:r>
          </w:p>
        </w:tc>
        <w:tc>
          <w:tcPr/>
          <w:p>
            <w:pPr>
              <w:pStyle w:val="Compact"/>
              <w:jc w:val="left"/>
            </w:pPr>
            <w:r>
              <w:t xml:space="preserve">6 months</w:t>
            </w:r>
          </w:p>
        </w:tc>
        <w:tc>
          <w:tcPr/>
          <w:p>
            <w:pPr>
              <w:pStyle w:val="Compact"/>
              <w:jc w:val="left"/>
            </w:pPr>
            <w:r>
              <w:t xml:space="preserve">400.00 / month</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Access to specialized laboratory equipment and reagents (ULB / VUB facilities)</w:t>
            </w:r>
          </w:p>
        </w:tc>
        <w:tc>
          <w:tcPr/>
          <w:p>
            <w:pPr>
              <w:pStyle w:val="Compact"/>
              <w:jc w:val="left"/>
            </w:pPr>
            <w:r>
              <w:t xml:space="preserve">6 months</w:t>
            </w:r>
          </w:p>
        </w:tc>
        <w:tc>
          <w:tcPr/>
          <w:p>
            <w:pPr>
              <w:pStyle w:val="Compact"/>
              <w:jc w:val="left"/>
            </w:pPr>
            <w:r>
              <w:t xml:space="preserve">1,200.00 / month</w:t>
            </w:r>
          </w:p>
        </w:tc>
        <w:tc>
          <w:tcPr/>
          <w:p>
            <w:pPr>
              <w:pStyle w:val="Compact"/>
              <w:jc w:val="left"/>
            </w:pPr>
            <w:r>
              <w:t xml:space="preserve">7,200.00</w:t>
            </w:r>
          </w:p>
        </w:tc>
      </w:tr>
      <w:tr>
        <w:tc>
          <w:tcPr/>
          <w:p>
            <w:pPr>
              <w:pStyle w:val="Compact"/>
              <w:jc w:val="left"/>
            </w:pPr>
            <w:r>
              <w:t xml:space="preserve">08</w:t>
            </w:r>
          </w:p>
        </w:tc>
        <w:tc>
          <w:tcPr/>
          <w:p>
            <w:pPr>
              <w:pStyle w:val="Compact"/>
              <w:jc w:val="left"/>
            </w:pPr>
            <w:r>
              <w:t xml:space="preserve">Administrative support, data management, and GDPR-compliant data storage</w:t>
            </w:r>
          </w:p>
        </w:tc>
        <w:tc>
          <w:tcPr/>
          <w:p>
            <w:pPr>
              <w:pStyle w:val="Compact"/>
              <w:jc w:val="left"/>
            </w:pPr>
            <w:r>
              <w:t xml:space="preserve">6 months</w:t>
            </w:r>
          </w:p>
        </w:tc>
        <w:tc>
          <w:tcPr/>
          <w:p>
            <w:pPr>
              <w:pStyle w:val="Compact"/>
              <w:jc w:val="left"/>
            </w:pPr>
            <w:r>
              <w:t xml:space="preserve">600.00 / month</w:t>
            </w:r>
          </w:p>
        </w:tc>
        <w:tc>
          <w:tcPr/>
          <w:p>
            <w:pPr>
              <w:pStyle w:val="Compact"/>
              <w:jc w:val="left"/>
            </w:pPr>
            <w:r>
              <w:t xml:space="preserve">3,600.00</w:t>
            </w:r>
          </w:p>
        </w:tc>
      </w:tr>
      <w:tr>
        <w:tc>
          <w:tcPr>
            <w:gridSpan w:val="4"/>
          </w:tcPr>
          <w:p>
            <w:pPr>
              <w:pStyle w:val="Compact"/>
              <w:jc w:val="left"/>
            </w:pPr>
            <w:r>
              <w:t xml:space="preserve">Subtotal (before VAT)</w:t>
            </w:r>
          </w:p>
        </w:tc>
        <w:tc>
          <w:tcPr/>
          <w:p>
            <w:pPr>
              <w:pStyle w:val="Compact"/>
              <w:jc w:val="left"/>
            </w:pPr>
            <w:r>
              <w:t xml:space="preserve">€ 52,300.00</w:t>
            </w:r>
          </w:p>
        </w:tc>
      </w:tr>
      <w:tr>
        <w:tc>
          <w:tcPr>
            <w:gridSpan w:val="4"/>
          </w:tcPr>
          <w:p>
            <w:pPr>
              <w:pStyle w:val="Compact"/>
              <w:jc w:val="left"/>
            </w:pPr>
            <w:r>
              <w:t xml:space="preserve">VAT (21% – Belgian standard rate)</w:t>
            </w:r>
          </w:p>
        </w:tc>
        <w:tc>
          <w:tcPr/>
          <w:p>
            <w:pPr>
              <w:pStyle w:val="Compact"/>
              <w:jc w:val="left"/>
            </w:pPr>
            <w:r>
              <w:t xml:space="preserve">€ 10,983.00</w:t>
            </w:r>
          </w:p>
        </w:tc>
      </w:tr>
      <w:tr>
        <w:tc>
          <w:tcPr>
            <w:gridSpan w:val="4"/>
          </w:tcPr>
          <w:p>
            <w:pPr>
              <w:pStyle w:val="Compact"/>
              <w:jc w:val="left"/>
            </w:pPr>
            <w:r>
              <w:t xml:space="preserve">TOTAL AMOUNT DUE</w:t>
            </w:r>
          </w:p>
        </w:tc>
        <w:tc>
          <w:tcPr/>
          <w:p>
            <w:pPr>
              <w:pStyle w:val="Compact"/>
              <w:jc w:val="left"/>
            </w:pPr>
            <w:r>
              <w:t xml:space="preserve">€ 63,283.00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three equal instalments: 40% upon contract signing, 35% upon completion of the mid-project review (month 3), and 25% upon final delivery of all research deliverables. All payments shall be transferred via bank transfer to the account of the</w:t>
      </w:r>
      <w:r>
        <w:t xml:space="preserve"> </w:t>
      </w:r>
      <w:r>
        <w:t xml:space="preserve">Medical Researcher</w:t>
      </w:r>
      <w:r>
        <w:t xml:space="preserve"> </w:t>
      </w:r>
      <w:r>
        <w:t xml:space="preserve">registered in</w:t>
      </w:r>
      <w:r>
        <w:t xml:space="preserve"> </w:t>
      </w:r>
      <w:r>
        <w:t xml:space="preserve">Belgium Brussels</w:t>
      </w:r>
      <w:r>
        <w:t xml:space="preserve">. Late payments shall incur interest at the rate prescribed by the Belgian Code of Economic Law. Invoices will be issued in accordance with Belgian fiscal regulations and will include the applicable VAT identification number.</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a period of ninety (90) calendar days from the date of issue. Beyond this period, all rates and availability of the</w:t>
      </w:r>
      <w:r>
        <w:t xml:space="preserve"> </w:t>
      </w:r>
      <w:r>
        <w:t xml:space="preserve">Medical Researcher</w:t>
      </w:r>
      <w:r>
        <w:t xml:space="preserve"> </w:t>
      </w:r>
      <w:r>
        <w:t xml:space="preserve">are subject to re-evaluation.</w:t>
      </w:r>
    </w:p>
    <w:p>
      <w:pPr>
        <w:pStyle w:val="BodyText"/>
      </w:pPr>
      <w:r>
        <w:rPr>
          <w:bCs/>
          <w:b/>
        </w:rPr>
        <w:t xml:space="preserve">5.2</w:t>
      </w:r>
      <w:r>
        <w:t xml:space="preserve"> </w:t>
      </w:r>
      <w:r>
        <w:t xml:space="preserve">The</w:t>
      </w:r>
      <w:r>
        <w:t xml:space="preserve"> </w:t>
      </w:r>
      <w:r>
        <w:t xml:space="preserve">Medical Researcher</w:t>
      </w:r>
      <w:r>
        <w:t xml:space="preserve"> </w:t>
      </w:r>
      <w:r>
        <w:t xml:space="preserve">shall maintain full professional indemnity insurance and comply with all applicable Belgian and European Union medical research directives, including Regulation (EU) No 536/2014 on clinical trials.</w:t>
      </w:r>
    </w:p>
    <w:p>
      <w:pPr>
        <w:pStyle w:val="BodyText"/>
      </w:pPr>
      <w:r>
        <w:rPr>
          <w:bCs/>
          <w:b/>
        </w:rPr>
        <w:t xml:space="preserve">5.3</w:t>
      </w:r>
      <w:r>
        <w:t xml:space="preserve"> </w:t>
      </w:r>
      <w:r>
        <w:t xml:space="preserve">All intellectual property generated during the course of this engagement shall be jointly owned by the client and the</w:t>
      </w:r>
      <w:r>
        <w:t xml:space="preserve"> </w:t>
      </w:r>
      <w:r>
        <w:t xml:space="preserve">Medical Researcher</w:t>
      </w:r>
      <w:r>
        <w:t xml:space="preserve">, unless otherwise agreed in a separate intellectual property addendum.</w:t>
      </w:r>
    </w:p>
    <w:p>
      <w:pPr>
        <w:pStyle w:val="BodyText"/>
      </w:pPr>
      <w:r>
        <w:rPr>
          <w:bCs/>
          <w:b/>
        </w:rPr>
        <w:t xml:space="preserve">5.4</w:t>
      </w:r>
      <w:r>
        <w:t xml:space="preserve"> </w:t>
      </w:r>
      <w:r>
        <w:t xml:space="preserve">The</w:t>
      </w:r>
      <w:r>
        <w:t xml:space="preserve"> </w:t>
      </w:r>
      <w:r>
        <w:t xml:space="preserve">Medical Researcher</w:t>
      </w:r>
      <w:r>
        <w:t xml:space="preserve"> </w:t>
      </w:r>
      <w:r>
        <w:t xml:space="preserve">reserves the right to decline or modify the scope of work if ethical or regulatory constraints in</w:t>
      </w:r>
      <w:r>
        <w:t xml:space="preserve"> </w:t>
      </w:r>
      <w:r>
        <w:t xml:space="preserve">Belgium Brussels</w:t>
      </w:r>
      <w:r>
        <w:t xml:space="preserve"> </w:t>
      </w:r>
      <w:r>
        <w:t xml:space="preserve">render any part of the project non-compliant.</w:t>
      </w:r>
    </w:p>
    <w:p>
      <w:pPr>
        <w:pStyle w:val="BodyText"/>
      </w:pPr>
      <w:r>
        <w:rPr>
          <w:bCs/>
          <w:b/>
        </w:rPr>
        <w:t xml:space="preserve">5.5</w:t>
      </w:r>
      <w:r>
        <w:t xml:space="preserve"> </w:t>
      </w:r>
      <w:r>
        <w:t xml:space="preserve">Disputes arising from this</w:t>
      </w:r>
      <w:r>
        <w:t xml:space="preserve"> </w:t>
      </w:r>
      <w:r>
        <w:t xml:space="preserve">Quotation Estimate</w:t>
      </w:r>
      <w:r>
        <w:t xml:space="preserve"> </w:t>
      </w:r>
      <w:r>
        <w:t xml:space="preserve">or the subsequent contract shall be resolved by the competent courts of Brussels, Belgium, in accordance with Belgian civil law.</w:t>
      </w:r>
    </w:p>
    <w:p>
      <w:pPr>
        <w:pStyle w:val="BodyText"/>
      </w:pPr>
      <w:r>
        <w:rPr>
          <w:bCs/>
          <w:b/>
        </w:rPr>
        <w:t xml:space="preserve">5.6</w:t>
      </w:r>
      <w:r>
        <w:t xml:space="preserve"> </w:t>
      </w:r>
      <w:r>
        <w:t xml:space="preserve">All personal data processed under this engagement shall be handled in strict compliance with the General Data Protection Regulation (GDPR) and the Belgian Data Protection Act of 30 July 2018.</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Medical Researcher</w:t>
      </w:r>
      <w:r>
        <w:t xml:space="preserve"> </w:t>
      </w:r>
      <w:r>
        <w:t xml:space="preserve">in</w:t>
      </w:r>
      <w:r>
        <w:t xml:space="preserve"> </w:t>
      </w:r>
      <w:r>
        <w:t xml:space="preserve">Belgium Brussels</w:t>
      </w:r>
      <w:r>
        <w:t xml:space="preserve">. This signature constitutes formal acceptance and authorizes the commencement of services as described in Section 2.</w:t>
      </w:r>
    </w:p>
    <w:p>
      <w:pPr>
        <w:pStyle w:val="BodyText"/>
      </w:pPr>
      <w:r>
        <w:rPr>
          <w:bCs/>
          <w:b/>
        </w:rPr>
        <w:t xml:space="preserve">For the Client:</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rPr>
          <w:bCs/>
          <w:b/>
        </w:rPr>
        <w:t xml:space="preserve">For the Medical Researcher:</w:t>
      </w:r>
      <w:r>
        <w:br/>
      </w:r>
      <w:r>
        <w:t xml:space="preserve">Name: Dr. Helena Van den Berg</w:t>
      </w:r>
      <w:r>
        <w:br/>
      </w:r>
      <w:r>
        <w:t xml:space="preserve">Title: Senior Medical Researcher</w:t>
      </w:r>
      <w:r>
        <w:br/>
      </w:r>
      <w:r>
        <w:t xml:space="preserve">Signature: _______________________</w:t>
      </w:r>
      <w:r>
        <w:br/>
      </w:r>
      <w:r>
        <w:t xml:space="preserve">Date: ___________________________</w:t>
      </w:r>
    </w:p>
    <w:p>
      <w:pPr>
        <w:pStyle w:val="BodyText"/>
      </w:pPr>
      <w:r>
        <w:t xml:space="preserve">This Quotation Estimate was prepared exclusively for the named client and may not be reproduced or distributed without prior written consent.</w:t>
      </w:r>
    </w:p>
    <w:p>
      <w:pPr>
        <w:pStyle w:val="BodyText"/>
      </w:pPr>
      <w:r>
        <w:t xml:space="preserve">Medical Researcher Services | Belgium Brussels | Document Ref: QTE-BRUX-2025-0047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Belgium Brussels</dc:title>
  <dc:creator/>
  <dc:language>en</dc:language>
  <cp:keywords/>
  <dcterms:created xsi:type="dcterms:W3CDTF">2026-10-10T04:05:25Z</dcterms:created>
  <dcterms:modified xsi:type="dcterms:W3CDTF">2026-10-10T04:05:25Z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