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Operational Base: Brazil São Paulo</w:t>
      </w:r>
    </w:p>
    <w:p>
      <w:pPr>
        <w:pStyle w:val="BodyText"/>
      </w:pPr>
      <w:r>
        <w:t xml:space="preserve">Document Reference: QE-MR-2025-0847</w:t>
      </w:r>
    </w:p>
    <w:bookmarkEnd w:id="20"/>
    <w:p>
      <w:pPr>
        <w:pStyle w:val="BodyText"/>
      </w:pPr>
      <w:r>
        <w:rPr>
          <w:bCs/>
          <w:b/>
        </w:rPr>
        <w:t xml:space="preserve">Date of Issue:</w:t>
      </w:r>
      <w:r>
        <w:t xml:space="preserve"> </w:t>
      </w:r>
      <w:r>
        <w:t xml:space="preserve">15 June 2025</w:t>
      </w:r>
    </w:p>
    <w:p>
      <w:pPr>
        <w:pStyle w:val="BodyText"/>
      </w:pPr>
      <w:r>
        <w:rPr>
          <w:bCs/>
          <w:b/>
        </w:rPr>
        <w:t xml:space="preserve">Quotation Validity:</w:t>
      </w:r>
      <w:r>
        <w:t xml:space="preserve"> </w:t>
      </w:r>
      <w:r>
        <w:t xml:space="preserve">30 days from issue date</w:t>
      </w:r>
    </w:p>
    <w:p>
      <w:pPr>
        <w:pStyle w:val="BodyText"/>
      </w:pPr>
      <w:r>
        <w:rPr>
          <w:bCs/>
          <w:b/>
        </w:rPr>
        <w:t xml:space="preserve">Prepared For:</w:t>
      </w:r>
      <w:r>
        <w:t xml:space="preserve"> </w:t>
      </w:r>
      <w:r>
        <w:t xml:space="preserve">[Client Name / Institution]</w:t>
      </w:r>
    </w:p>
    <w:p>
      <w:pPr>
        <w:pStyle w:val="BodyText"/>
      </w:pPr>
      <w:r>
        <w:rPr>
          <w:bCs/>
          <w:b/>
        </w:rPr>
        <w:t xml:space="preserve">Prepared By:</w:t>
      </w:r>
      <w:r>
        <w:t xml:space="preserve"> </w:t>
      </w:r>
      <w:r>
        <w:t xml:space="preserve">Dr. Helena Vasconcelos, Lead Medical Researcher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financial breakdown for the engagement of a qualified</w:t>
      </w:r>
      <w:r>
        <w:t xml:space="preserve"> </w:t>
      </w:r>
      <w:r>
        <w:t xml:space="preserve">Medical Researcher</w:t>
      </w:r>
      <w:r>
        <w:t xml:space="preserve"> </w:t>
      </w:r>
      <w:r>
        <w:t xml:space="preserve">to conduct specialized clinical and translational research activities within the metropolitan region of</w:t>
      </w:r>
      <w:r>
        <w:t xml:space="preserve"> </w:t>
      </w:r>
      <w:r>
        <w:t xml:space="preserve">Brazil São Paulo</w:t>
      </w:r>
      <w:r>
        <w:t xml:space="preserve">. The scope encompasses laboratory-based investigations, data collection, peer-reviewed publication support, and regulatory compliance in accordance with the standards set forth by the Brazilian National Health Surveillance Agency (ANVISA) and the National Council for Scientific and Technological Development (CNPq).</w:t>
      </w:r>
    </w:p>
    <w:p>
      <w:pPr>
        <w:pStyle w:val="BodyText"/>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will operate primarily from the research facilities located in the Pinheiros district of</w:t>
      </w:r>
      <w:r>
        <w:t xml:space="preserve"> </w:t>
      </w:r>
      <w:r>
        <w:t xml:space="preserve">Brazil São Paulo</w:t>
      </w:r>
      <w:r>
        <w:t xml:space="preserve">, with the possibility of fieldwork at affiliated hospitals and clinical sites throughout the greater São Paulo metropolitan area, including the cities of Guarulhos, Osasco, and Campinas.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(BRL)</w:t>
            </w:r>
          </w:p>
        </w:tc>
        <w:tc>
          <w:tcPr/>
          <w:p>
            <w:pPr>
              <w:pStyle w:val="Compact"/>
              <w:jc w:val="left"/>
            </w:pPr>
            <w:r>
              <w:t xml:space="preserve">Total (BRL)</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Medical Researcher – Senior Clinical Trial Design &amp; Protocol Development</w:t>
            </w:r>
          </w:p>
        </w:tc>
        <w:tc>
          <w:tcPr/>
          <w:p>
            <w:pPr>
              <w:pStyle w:val="Compact"/>
              <w:jc w:val="left"/>
            </w:pPr>
            <w:r>
              <w:t xml:space="preserve">3 months</w:t>
            </w:r>
          </w:p>
        </w:tc>
        <w:tc>
          <w:tcPr/>
          <w:p>
            <w:pPr>
              <w:pStyle w:val="Compact"/>
              <w:jc w:val="left"/>
            </w:pPr>
            <w:r>
              <w:t xml:space="preserve">R$ 18,500.00</w:t>
            </w:r>
          </w:p>
        </w:tc>
        <w:tc>
          <w:tcPr/>
          <w:p>
            <w:pPr>
              <w:pStyle w:val="Compact"/>
              <w:jc w:val="left"/>
            </w:pPr>
            <w:r>
              <w:t xml:space="preserve">R$ 55,500.00</w:t>
            </w:r>
          </w:p>
        </w:tc>
        <w:tc>
          <w:tcPr/>
          <w:p>
            <w:pPr>
              <w:pStyle w:val="Compact"/>
              <w:jc w:val="left"/>
            </w:pPr>
            <w:r>
              <w:t xml:space="preserve">Based in Brazil São Paulo</w:t>
            </w:r>
          </w:p>
        </w:tc>
      </w:tr>
      <w:tr>
        <w:tc>
          <w:tcPr/>
          <w:p>
            <w:pPr>
              <w:pStyle w:val="Compact"/>
              <w:jc w:val="left"/>
            </w:pPr>
            <w:r>
              <w:t xml:space="preserve">2</w:t>
            </w:r>
          </w:p>
        </w:tc>
        <w:tc>
          <w:tcPr/>
          <w:p>
            <w:pPr>
              <w:pStyle w:val="Compact"/>
              <w:jc w:val="left"/>
            </w:pPr>
            <w:r>
              <w:t xml:space="preserve">Medical Researcher – In-Vitro Laboratory Analysis &amp; Sample Processing</w:t>
            </w:r>
          </w:p>
        </w:tc>
        <w:tc>
          <w:tcPr/>
          <w:p>
            <w:pPr>
              <w:pStyle w:val="Compact"/>
              <w:jc w:val="left"/>
            </w:pPr>
            <w:r>
              <w:t xml:space="preserve">6 months</w:t>
            </w:r>
          </w:p>
        </w:tc>
        <w:tc>
          <w:tcPr/>
          <w:p>
            <w:pPr>
              <w:pStyle w:val="Compact"/>
              <w:jc w:val="left"/>
            </w:pPr>
            <w:r>
              <w:t xml:space="preserve">R$ 12,800.00</w:t>
            </w:r>
          </w:p>
        </w:tc>
        <w:tc>
          <w:tcPr/>
          <w:p>
            <w:pPr>
              <w:pStyle w:val="Compact"/>
              <w:jc w:val="left"/>
            </w:pPr>
            <w:r>
              <w:t xml:space="preserve">R$ 76,800.00</w:t>
            </w:r>
          </w:p>
        </w:tc>
        <w:tc>
          <w:tcPr/>
          <w:p>
            <w:pPr>
              <w:pStyle w:val="Compact"/>
              <w:jc w:val="left"/>
            </w:pPr>
            <w:r>
              <w:t xml:space="preserve">Lab access in Pinheiros, SP</w:t>
            </w:r>
          </w:p>
        </w:tc>
      </w:tr>
      <w:tr>
        <w:tc>
          <w:tcPr/>
          <w:p>
            <w:pPr>
              <w:pStyle w:val="Compact"/>
              <w:jc w:val="left"/>
            </w:pPr>
            <w:r>
              <w:t xml:space="preserve">3</w:t>
            </w:r>
          </w:p>
        </w:tc>
        <w:tc>
          <w:tcPr/>
          <w:p>
            <w:pPr>
              <w:pStyle w:val="Compact"/>
              <w:jc w:val="left"/>
            </w:pPr>
            <w:r>
              <w:t xml:space="preserve">Medical Researcher – Biostatistical Data Analysis &amp; Interpretation</w:t>
            </w:r>
          </w:p>
        </w:tc>
        <w:tc>
          <w:tcPr/>
          <w:p>
            <w:pPr>
              <w:pStyle w:val="Compact"/>
              <w:jc w:val="left"/>
            </w:pPr>
            <w:r>
              <w:t xml:space="preserve">4 months</w:t>
            </w:r>
          </w:p>
        </w:tc>
        <w:tc>
          <w:tcPr/>
          <w:p>
            <w:pPr>
              <w:pStyle w:val="Compact"/>
              <w:jc w:val="left"/>
            </w:pPr>
            <w:r>
              <w:t xml:space="preserve">R$ 9,200.00</w:t>
            </w:r>
          </w:p>
        </w:tc>
        <w:tc>
          <w:tcPr/>
          <w:p>
            <w:pPr>
              <w:pStyle w:val="Compact"/>
              <w:jc w:val="left"/>
            </w:pPr>
            <w:r>
              <w:t xml:space="preserve">R$ 36,800.00</w:t>
            </w:r>
          </w:p>
        </w:tc>
        <w:tc>
          <w:tcPr/>
          <w:p>
            <w:pPr>
              <w:pStyle w:val="Compact"/>
              <w:jc w:val="left"/>
            </w:pPr>
            <w:r>
              <w:t xml:space="preserve">Remote + on-site in Brazil São Paulo</w:t>
            </w:r>
          </w:p>
        </w:tc>
      </w:tr>
      <w:tr>
        <w:tc>
          <w:tcPr/>
          <w:p>
            <w:pPr>
              <w:pStyle w:val="Compact"/>
              <w:jc w:val="left"/>
            </w:pPr>
            <w:r>
              <w:t xml:space="preserve">4</w:t>
            </w:r>
          </w:p>
        </w:tc>
        <w:tc>
          <w:tcPr/>
          <w:p>
            <w:pPr>
              <w:pStyle w:val="Compact"/>
              <w:jc w:val="left"/>
            </w:pPr>
            <w:r>
              <w:t xml:space="preserve">Medical Researcher – Regulatory Filing &amp; ANVISA Compliance Documentation</w:t>
            </w:r>
          </w:p>
        </w:tc>
        <w:tc>
          <w:tcPr/>
          <w:p>
            <w:pPr>
              <w:pStyle w:val="Compact"/>
              <w:jc w:val="left"/>
            </w:pPr>
            <w:r>
              <w:t xml:space="preserve">2 months</w:t>
            </w:r>
          </w:p>
        </w:tc>
        <w:tc>
          <w:tcPr/>
          <w:p>
            <w:pPr>
              <w:pStyle w:val="Compact"/>
              <w:jc w:val="left"/>
            </w:pPr>
            <w:r>
              <w:t xml:space="preserve">R$ 7,400.00</w:t>
            </w:r>
          </w:p>
        </w:tc>
        <w:tc>
          <w:tcPr/>
          <w:p>
            <w:pPr>
              <w:pStyle w:val="Compact"/>
              <w:jc w:val="left"/>
            </w:pPr>
            <w:r>
              <w:t xml:space="preserve">R$ 14,800.00</w:t>
            </w:r>
          </w:p>
        </w:tc>
        <w:tc>
          <w:tcPr/>
          <w:p>
            <w:pPr>
              <w:pStyle w:val="Compact"/>
              <w:jc w:val="left"/>
            </w:pPr>
            <w:r>
              <w:t xml:space="preserve">Legal review included</w:t>
            </w:r>
          </w:p>
        </w:tc>
      </w:tr>
      <w:tr>
        <w:tc>
          <w:tcPr/>
          <w:p>
            <w:pPr>
              <w:pStyle w:val="Compact"/>
              <w:jc w:val="left"/>
            </w:pPr>
            <w:r>
              <w:t xml:space="preserve">5</w:t>
            </w:r>
          </w:p>
        </w:tc>
        <w:tc>
          <w:tcPr/>
          <w:p>
            <w:pPr>
              <w:pStyle w:val="Compact"/>
              <w:jc w:val="left"/>
            </w:pPr>
            <w:r>
              <w:t xml:space="preserve">Medical Researcher – Peer-Reviewed Manuscript Preparation &amp; Submission</w:t>
            </w:r>
          </w:p>
        </w:tc>
        <w:tc>
          <w:tcPr/>
          <w:p>
            <w:pPr>
              <w:pStyle w:val="Compact"/>
              <w:jc w:val="left"/>
            </w:pPr>
            <w:r>
              <w:t xml:space="preserve">3 months</w:t>
            </w:r>
          </w:p>
        </w:tc>
        <w:tc>
          <w:tcPr/>
          <w:p>
            <w:pPr>
              <w:pStyle w:val="Compact"/>
              <w:jc w:val="left"/>
            </w:pPr>
            <w:r>
              <w:t xml:space="preserve">R$ 6,500.00</w:t>
            </w:r>
          </w:p>
        </w:tc>
        <w:tc>
          <w:tcPr/>
          <w:p>
            <w:pPr>
              <w:pStyle w:val="Compact"/>
              <w:jc w:val="left"/>
            </w:pPr>
            <w:r>
              <w:t xml:space="preserve">R$ 19,500.00</w:t>
            </w:r>
          </w:p>
        </w:tc>
        <w:tc>
          <w:tcPr/>
          <w:p>
            <w:pPr>
              <w:pStyle w:val="Compact"/>
              <w:jc w:val="left"/>
            </w:pPr>
            <w:r>
              <w:t xml:space="preserve">Up to 3 publications</w:t>
            </w:r>
          </w:p>
        </w:tc>
      </w:tr>
      <w:tr>
        <w:tc>
          <w:tcPr/>
          <w:p>
            <w:pPr>
              <w:pStyle w:val="Compact"/>
              <w:jc w:val="left"/>
            </w:pPr>
            <w:r>
              <w:t xml:space="preserve">6</w:t>
            </w:r>
          </w:p>
        </w:tc>
        <w:tc>
          <w:tcPr/>
          <w:p>
            <w:pPr>
              <w:pStyle w:val="Compact"/>
              <w:jc w:val="left"/>
            </w:pPr>
            <w:r>
              <w:t xml:space="preserve">Travel &amp; Fieldwork – Clinical Sites across Brazil São Paulo Region</w:t>
            </w:r>
          </w:p>
        </w:tc>
        <w:tc>
          <w:tcPr/>
          <w:p>
            <w:pPr>
              <w:pStyle w:val="Compact"/>
              <w:jc w:val="left"/>
            </w:pPr>
            <w:r>
              <w:t xml:space="preserve">12 months</w:t>
            </w:r>
          </w:p>
        </w:tc>
        <w:tc>
          <w:tcPr/>
          <w:p>
            <w:pPr>
              <w:pStyle w:val="Compact"/>
              <w:jc w:val="left"/>
            </w:pPr>
            <w:r>
              <w:t xml:space="preserve">R$ 3,200.00</w:t>
            </w:r>
          </w:p>
        </w:tc>
        <w:tc>
          <w:tcPr/>
          <w:p>
            <w:pPr>
              <w:pStyle w:val="Compact"/>
              <w:jc w:val="left"/>
            </w:pPr>
            <w:r>
              <w:t xml:space="preserve">R$ 38,400.00</w:t>
            </w:r>
          </w:p>
        </w:tc>
        <w:tc>
          <w:tcPr/>
          <w:p>
            <w:pPr>
              <w:pStyle w:val="Compact"/>
              <w:jc w:val="left"/>
            </w:pPr>
            <w:r>
              <w:t xml:space="preserve">Per diem + transport</w:t>
            </w:r>
          </w:p>
        </w:tc>
      </w:tr>
      <w:tr>
        <w:tc>
          <w:tcPr/>
          <w:p>
            <w:pPr>
              <w:pStyle w:val="Compact"/>
              <w:jc w:val="left"/>
            </w:pPr>
            <w:r>
              <w:t xml:space="preserve">7</w:t>
            </w:r>
          </w:p>
        </w:tc>
        <w:tc>
          <w:tcPr/>
          <w:p>
            <w:pPr>
              <w:pStyle w:val="Compact"/>
              <w:jc w:val="left"/>
            </w:pPr>
            <w:r>
              <w:t xml:space="preserve">Equipment, Reagents &amp; Consumables (Laboratory)</w:t>
            </w:r>
          </w:p>
        </w:tc>
        <w:tc>
          <w:tcPr/>
          <w:p>
            <w:pPr>
              <w:pStyle w:val="Compact"/>
              <w:jc w:val="left"/>
            </w:pPr>
            <w:r>
              <w:t xml:space="preserve">12 months</w:t>
            </w:r>
          </w:p>
        </w:tc>
        <w:tc>
          <w:tcPr/>
          <w:p>
            <w:pPr>
              <w:pStyle w:val="Compact"/>
              <w:jc w:val="left"/>
            </w:pPr>
            <w:r>
              <w:t xml:space="preserve">R$ 45,000.00</w:t>
            </w:r>
          </w:p>
        </w:tc>
        <w:tc>
          <w:tcPr/>
          <w:p>
            <w:pPr>
              <w:pStyle w:val="Compact"/>
              <w:jc w:val="left"/>
            </w:pPr>
            <w:r>
              <w:t xml:space="preserve">R$ 45,000.00</w:t>
            </w:r>
          </w:p>
        </w:tc>
        <w:tc>
          <w:tcPr/>
          <w:p>
            <w:pPr>
              <w:pStyle w:val="Compact"/>
              <w:jc w:val="left"/>
            </w:pPr>
            <w:r>
              <w:t xml:space="preserve">One-time procurement</w:t>
            </w:r>
          </w:p>
        </w:tc>
      </w:tr>
      <w:tr>
        <w:tc>
          <w:tcPr/>
          <w:p>
            <w:pPr>
              <w:pStyle w:val="Compact"/>
              <w:jc w:val="left"/>
            </w:pPr>
            <w:r>
              <w:t xml:space="preserve">8</w:t>
            </w:r>
          </w:p>
        </w:tc>
        <w:tc>
          <w:tcPr/>
          <w:p>
            <w:pPr>
              <w:pStyle w:val="Compact"/>
              <w:jc w:val="left"/>
            </w:pPr>
            <w:r>
              <w:t xml:space="preserve">Project Management &amp; Administrative Oversight</w:t>
            </w:r>
          </w:p>
        </w:tc>
        <w:tc>
          <w:tcPr/>
          <w:p>
            <w:pPr>
              <w:pStyle w:val="Compact"/>
              <w:jc w:val="left"/>
            </w:pPr>
            <w:r>
              <w:t xml:space="preserve">12 months</w:t>
            </w:r>
          </w:p>
        </w:tc>
        <w:tc>
          <w:tcPr/>
          <w:p>
            <w:pPr>
              <w:pStyle w:val="Compact"/>
              <w:jc w:val="left"/>
            </w:pPr>
            <w:r>
              <w:t xml:space="preserve">R$ 5,800.00</w:t>
            </w:r>
          </w:p>
        </w:tc>
        <w:tc>
          <w:tcPr/>
          <w:p>
            <w:pPr>
              <w:pStyle w:val="Compact"/>
              <w:jc w:val="left"/>
            </w:pPr>
            <w:r>
              <w:t xml:space="preserve">R$ 69,600.00</w:t>
            </w:r>
          </w:p>
        </w:tc>
        <w:tc>
          <w:tcPr/>
          <w:p>
            <w:pPr>
              <w:pStyle w:val="Compact"/>
              <w:jc w:val="left"/>
            </w:pPr>
            <w:r>
              <w:t xml:space="preserve">Monthly reporting</w:t>
            </w:r>
          </w:p>
        </w:tc>
      </w:tr>
      <w:tr>
        <w:tc>
          <w:tcPr>
            <w:gridSpan w:val="4"/>
          </w:tcPr>
          <w:p>
            <w:pPr>
              <w:pStyle w:val="Compact"/>
              <w:jc w:val="right"/>
            </w:pPr>
            <w:r>
              <w:t xml:space="preserve">SUBTOTAL</w:t>
            </w:r>
          </w:p>
        </w:tc>
        <w:tc>
          <w:tcPr/>
          <w:p>
            <w:pPr>
              <w:pStyle w:val="Compact"/>
              <w:jc w:val="left"/>
            </w:pPr>
            <w:r>
              <w:t xml:space="preserve">R$ 356,400.00</w:t>
            </w:r>
          </w:p>
        </w:tc>
        <w:tc>
          <w:tcPr/>
          <w:p>
            <w:pPr>
              <w:pStyle w:val="Compact"/>
            </w:pPr>
          </w:p>
        </w:tc>
      </w:tr>
      <w:tr>
        <w:tc>
          <w:tcPr>
            <w:gridSpan w:val="4"/>
          </w:tcPr>
          <w:p>
            <w:pPr>
              <w:pStyle w:val="Compact"/>
              <w:jc w:val="right"/>
            </w:pPr>
            <w:r>
              <w:t xml:space="preserve">Applicable Taxes (ISS, PIS, COFINS – Brazil São Paulo jurisdiction)</w:t>
            </w:r>
          </w:p>
        </w:tc>
        <w:tc>
          <w:tcPr/>
          <w:p>
            <w:pPr>
              <w:pStyle w:val="Compact"/>
              <w:jc w:val="left"/>
            </w:pPr>
            <w:r>
              <w:t xml:space="preserve">R$ 42,768.00</w:t>
            </w:r>
          </w:p>
        </w:tc>
        <w:tc>
          <w:tcPr/>
          <w:p>
            <w:pPr>
              <w:pStyle w:val="Compact"/>
              <w:jc w:val="left"/>
            </w:pPr>
            <w:r>
              <w:t xml:space="preserve">12% composite</w:t>
            </w:r>
          </w:p>
        </w:tc>
      </w:tr>
      <w:tr>
        <w:tc>
          <w:tcPr>
            <w:gridSpan w:val="4"/>
          </w:tcPr>
          <w:p>
            <w:pPr>
              <w:pStyle w:val="Compact"/>
              <w:jc w:val="right"/>
            </w:pPr>
            <w:r>
              <w:t xml:space="preserve">GRAND TOTAL (Quotation Estimate)</w:t>
            </w:r>
          </w:p>
        </w:tc>
        <w:tc>
          <w:tcPr/>
          <w:p>
            <w:pPr>
              <w:pStyle w:val="Compact"/>
              <w:jc w:val="left"/>
            </w:pPr>
            <w:r>
              <w:t xml:space="preserve">R$ 399,168.00</w:t>
            </w:r>
          </w:p>
        </w:tc>
        <w:tc>
          <w:tcPr/>
          <w:p>
            <w:pPr>
              <w:pStyle w:val="Compact"/>
            </w:pPr>
          </w:p>
        </w:tc>
      </w:tr>
    </w:tbl>
    <w:bookmarkEnd w:id="22"/>
    <w:bookmarkStart w:id="23" w:name="X34848c7a97f3f10ba2e73eff125ae41da32f480"/>
    <w:p>
      <w:pPr>
        <w:pStyle w:val="Heading2"/>
      </w:pPr>
      <w:r>
        <w:t xml:space="preserve">3. Professional Qualifications of the Medical Researcher</w:t>
      </w:r>
    </w:p>
    <w:p>
      <w:pPr>
        <w:pStyle w:val="FirstParagraph"/>
      </w:pPr>
      <w:r>
        <w:t xml:space="preserve">The</w:t>
      </w:r>
      <w:r>
        <w:t xml:space="preserve"> </w:t>
      </w:r>
      <w:r>
        <w:t xml:space="preserve">Medical Researcher</w:t>
      </w:r>
      <w:r>
        <w:t xml:space="preserve"> </w:t>
      </w:r>
      <w:r>
        <w:t xml:space="preserve">proposed under this</w:t>
      </w:r>
      <w:r>
        <w:t xml:space="preserve"> </w:t>
      </w:r>
      <w:r>
        <w:t xml:space="preserve">Quotation Estimate</w:t>
      </w:r>
      <w:r>
        <w:t xml:space="preserve"> </w:t>
      </w:r>
      <w:r>
        <w:t xml:space="preserve">holds a Doctorate in Biomedical Sciences from the University of São Paulo (USP), with over twelve years of post-doctoral experience in oncology and immunology. The researcher is a registered member of the Brazilian Medical Association (CRM-SP) and has published more than forty-five peer-reviewed articles in internationally indexed journals. All research activities will be conducted in full compliance with the ethical guidelines of the National Health Council (CNS) Resolution 510/2016, applicable to all research involving human subjects in</w:t>
      </w:r>
      <w:r>
        <w:t xml:space="preserve"> </w:t>
      </w:r>
      <w:r>
        <w:t xml:space="preserve">Brazil São Paulo</w:t>
      </w:r>
      <w:r>
        <w:t xml:space="preserve"> </w:t>
      </w:r>
      <w:r>
        <w:t xml:space="preserve">and the broader national territory.</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all rates and conditions are subject to revision due to market fluctuations in</w:t>
      </w:r>
      <w:r>
        <w:t xml:space="preserve"> </w:t>
      </w:r>
      <w:r>
        <w:t xml:space="preserve">Brazil São Paulo</w:t>
      </w:r>
      <w:r>
        <w:t xml:space="preserve">.</w:t>
      </w:r>
    </w:p>
    <w:p>
      <w:pPr>
        <w:numPr>
          <w:ilvl w:val="0"/>
          <w:numId w:val="1001"/>
        </w:numPr>
        <w:pStyle w:val="Compact"/>
      </w:pPr>
      <w:r>
        <w:rPr>
          <w:bCs/>
          <w:b/>
        </w:rPr>
        <w:t xml:space="preserve">Payment Schedule:</w:t>
      </w:r>
      <w:r>
        <w:t xml:space="preserve"> </w:t>
      </w:r>
      <w:r>
        <w:t xml:space="preserve">30% advance upon contract signing; 40% at the midpoint of the research timeline; 30% upon final delivery and acceptance of all deliverables. Payments shall be made via bank transfer to the account designated in the service contract.</w:t>
      </w:r>
    </w:p>
    <w:p>
      <w:pPr>
        <w:numPr>
          <w:ilvl w:val="0"/>
          <w:numId w:val="1001"/>
        </w:numPr>
        <w:pStyle w:val="Compact"/>
      </w:pPr>
      <w:r>
        <w:rPr>
          <w:bCs/>
          <w:b/>
        </w:rPr>
        <w:t xml:space="preserve">Intellectual Property:</w:t>
      </w:r>
      <w:r>
        <w:t xml:space="preserve"> </w:t>
      </w:r>
      <w:r>
        <w:t xml:space="preserve">All data, findings, and publications generated by the</w:t>
      </w:r>
      <w:r>
        <w:t xml:space="preserve"> </w:t>
      </w:r>
      <w:r>
        <w:t xml:space="preserve">Medical Researcher</w:t>
      </w:r>
      <w:r>
        <w:t xml:space="preserve"> </w:t>
      </w:r>
      <w:r>
        <w:t xml:space="preserve">during the engagement shall be jointly owned by the client institution and the researcher, as stipulated in the separate Intellectual Property Addendum.</w:t>
      </w:r>
    </w:p>
    <w:p>
      <w:pPr>
        <w:numPr>
          <w:ilvl w:val="0"/>
          <w:numId w:val="1001"/>
        </w:numPr>
        <w:pStyle w:val="Compact"/>
      </w:pPr>
      <w:r>
        <w:rPr>
          <w:bCs/>
          <w:b/>
        </w:rPr>
        <w:t xml:space="preserve">Confidentiality:</w:t>
      </w:r>
      <w:r>
        <w:t xml:space="preserve"> </w:t>
      </w:r>
      <w:r>
        <w:t xml:space="preserve">The</w:t>
      </w:r>
      <w:r>
        <w:t xml:space="preserve"> </w:t>
      </w:r>
      <w:r>
        <w:t xml:space="preserve">Medical Researcher</w:t>
      </w:r>
      <w:r>
        <w:t xml:space="preserve"> </w:t>
      </w:r>
      <w:r>
        <w:t xml:space="preserve">and all supporting personnel are bound by a Non-Disclosure Agreement (NDA) in accordance with Brazil's General Data Protection Law (LGPD – Lei Geral de Proteção de Dados).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public health emergencies, natural disasters affecting the</w:t>
      </w:r>
      <w:r>
        <w:t xml:space="preserve"> </w:t>
      </w:r>
      <w:r>
        <w:t xml:space="preserve">Brazil São Paulo</w:t>
      </w:r>
      <w:r>
        <w:t xml:space="preserve"> </w:t>
      </w:r>
      <w:r>
        <w:t xml:space="preserve">region, or government-mandated operational suspensions.</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invoiced for all services rendered up to the termination date as outlined in this</w:t>
      </w:r>
      <w:r>
        <w:t xml:space="preserve"> </w:t>
      </w:r>
      <w:r>
        <w:t xml:space="preserve">Quotation Estimate</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civil and commercial laws of the Federative Republic of Brazil, with jurisdiction vested in the courts of the city of São Paulo, state of São Paulo.</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Medical Researcher</w:t>
      </w:r>
      <w:r>
        <w:t xml:space="preserve"> </w:t>
      </w:r>
      <w:r>
        <w:t xml:space="preserve">services in</w:t>
      </w:r>
      <w:r>
        <w:t xml:space="preserve"> </w:t>
      </w:r>
      <w:r>
        <w:t xml:space="preserve">Brazil São Paulo</w:t>
      </w:r>
      <w:r>
        <w:t xml:space="preserve"> </w:t>
      </w:r>
      <w:r>
        <w:t xml:space="preserve">and agrees to the terms, conditions, and financial obligations set forth herein. This document does not constitute a binding contract until a formal Service Agreement is executed by both parties.</w:t>
      </w:r>
    </w:p>
    <w:p>
      <w:pPr>
        <w:pStyle w:val="BodyText"/>
      </w:pPr>
      <w:r>
        <w:rPr>
          <w:bCs/>
          <w:b/>
        </w:rPr>
        <w:t xml:space="preserve">Authorized Representative – Client</w:t>
      </w:r>
      <w:r>
        <w:br/>
      </w:r>
      <w:r>
        <w:t xml:space="preserve">Name / Title / Date</w:t>
      </w:r>
    </w:p>
    <w:p>
      <w:pPr>
        <w:pStyle w:val="BodyText"/>
      </w:pPr>
      <w:r>
        <w:rPr>
          <w:bCs/>
          <w:b/>
        </w:rPr>
        <w:t xml:space="preserve">Dr. Helena Vasconcelos</w:t>
      </w:r>
      <w:r>
        <w:br/>
      </w:r>
      <w:r>
        <w:t xml:space="preserve">Lead Medical Researcher / Date</w:t>
      </w:r>
    </w:p>
    <w:p>
      <w:pPr>
        <w:pStyle w:val="BodyText"/>
      </w:pPr>
      <w:r>
        <w:t xml:space="preserve">Quotation Estimate QE-MR-2025-0847 | Medical Researcher Services | Brazil São Paulo | Page 1 of 1</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Brazil São Paulo</dc:title>
  <dc:creator/>
  <dc:language>en</dc:language>
  <cp:keywords/>
  <dcterms:created xsi:type="dcterms:W3CDTF">2026-10-10T12:43:10Z</dcterms:created>
  <dcterms:modified xsi:type="dcterms:W3CDTF">2026-10-10T12:43:10Z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