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Medical Researcher Services — Italy Rome</w:t>
      </w:r>
    </w:p>
    <w:p>
      <w:pPr>
        <w:pStyle w:val="BodyText"/>
      </w:pPr>
      <w:r>
        <w:t xml:space="preserve">Document Ref: QE-ROME-MR-2025-0417</w:t>
      </w:r>
    </w:p>
    <w:bookmarkEnd w:id="20"/>
    <w:p>
      <w:pPr>
        <w:pStyle w:val="BodyText"/>
      </w:pPr>
      <w:r>
        <w:rPr>
          <w:bCs/>
          <w:b/>
        </w:rPr>
        <w:t xml:space="preserve">Prepared By:</w:t>
      </w:r>
      <w:r>
        <w:br/>
      </w:r>
      <w:r>
        <w:t xml:space="preserve">Dr. Elena Marchetti, Ph.D.</w:t>
      </w:r>
      <w:r>
        <w:br/>
      </w:r>
      <w:r>
        <w:t xml:space="preserve">Senior Medical Researcher</w:t>
      </w:r>
      <w:r>
        <w:br/>
      </w:r>
      <w:r>
        <w:t xml:space="preserve">Istituto di Ricerca Biomedica di Roma</w:t>
      </w:r>
      <w:r>
        <w:br/>
      </w:r>
      <w:r>
        <w:t xml:space="preserve">Via Alessandro Volta 42, 00185 Roma, Italy</w:t>
      </w:r>
    </w:p>
    <w:p>
      <w:pPr>
        <w:pStyle w:val="BodyText"/>
      </w:pPr>
      <w:r>
        <w:rPr>
          <w:bCs/>
          <w:b/>
        </w:rPr>
        <w:t xml:space="preserve">Quotation Estimate Date:</w:t>
      </w:r>
      <w:r>
        <w:t xml:space="preserve"> </w:t>
      </w:r>
      <w:r>
        <w:t xml:space="preserve">17 June 2025</w:t>
      </w:r>
      <w:r>
        <w:br/>
      </w:r>
      <w:r>
        <w:rPr>
          <w:bCs/>
          <w:b/>
        </w:rPr>
        <w:t xml:space="preserve">Valid Until:</w:t>
      </w:r>
      <w:r>
        <w:t xml:space="preserve"> </w:t>
      </w:r>
      <w:r>
        <w:t xml:space="preserve">17 September 2025</w:t>
      </w:r>
      <w:r>
        <w:br/>
      </w:r>
      <w:r>
        <w:rPr>
          <w:bCs/>
          <w:b/>
        </w:rPr>
        <w:t xml:space="preserve">Currency:</w:t>
      </w:r>
      <w:r>
        <w:t xml:space="preserve"> </w:t>
      </w:r>
      <w:r>
        <w:t xml:space="preserve">EUR (€)</w:t>
      </w:r>
      <w:r>
        <w:br/>
      </w:r>
      <w:r>
        <w:rPr>
          <w:bCs/>
          <w:b/>
        </w:rPr>
        <w:t xml:space="preserve">Location of Service:</w:t>
      </w:r>
      <w:r>
        <w:t xml:space="preserve"> </w:t>
      </w:r>
      <w:r>
        <w:t xml:space="preserve">Italy Rome</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Prof. Marco De Santis</w:t>
            </w:r>
          </w:p>
        </w:tc>
        <w:tc>
          <w:tcPr/>
          <w:p>
            <w:pPr>
              <w:pStyle w:val="Compact"/>
              <w:jc w:val="left"/>
            </w:pPr>
            <w:r>
              <w:rPr>
                <w:bCs/>
                <w:b/>
              </w:rPr>
              <w:t xml:space="preserve">Organization:</w:t>
            </w:r>
            <w:r>
              <w:t xml:space="preserve"> </w:t>
            </w:r>
            <w:r>
              <w:t xml:space="preserve">Università degli Studi di Roma "La Sapienza"</w:t>
            </w:r>
          </w:p>
        </w:tc>
      </w:tr>
      <w:tr>
        <w:tc>
          <w:tcPr/>
          <w:p>
            <w:pPr>
              <w:pStyle w:val="Compact"/>
              <w:jc w:val="left"/>
            </w:pPr>
            <w:r>
              <w:rPr>
                <w:bCs/>
                <w:b/>
              </w:rPr>
              <w:t xml:space="preserve">Department:</w:t>
            </w:r>
            <w:r>
              <w:t xml:space="preserve"> </w:t>
            </w:r>
            <w:r>
              <w:t xml:space="preserve">Department of Experimental Medicine</w:t>
            </w:r>
          </w:p>
        </w:tc>
        <w:tc>
          <w:tcPr/>
          <w:p>
            <w:pPr>
              <w:pStyle w:val="Compact"/>
              <w:jc w:val="left"/>
            </w:pPr>
            <w:r>
              <w:rPr>
                <w:bCs/>
                <w:b/>
              </w:rPr>
              <w:t xml:space="preserve">Address:</w:t>
            </w:r>
            <w:r>
              <w:t xml:space="preserve"> </w:t>
            </w:r>
            <w:r>
              <w:t xml:space="preserve">Piazzale Aldo Moro 5, 00185 Roma, Italy</w:t>
            </w:r>
          </w:p>
        </w:tc>
      </w:tr>
      <w:tr>
        <w:tc>
          <w:tcPr/>
          <w:p>
            <w:pPr>
              <w:pStyle w:val="Compact"/>
              <w:jc w:val="left"/>
            </w:pPr>
            <w:r>
              <w:rPr>
                <w:bCs/>
                <w:b/>
              </w:rPr>
              <w:t xml:space="preserve">Contact Email:</w:t>
            </w:r>
            <w:r>
              <w:t xml:space="preserve"> </w:t>
            </w:r>
            <w:r>
              <w:t xml:space="preserve">m.desantis@uniroma1.it</w:t>
            </w:r>
          </w:p>
        </w:tc>
        <w:tc>
          <w:tcPr/>
          <w:p>
            <w:pPr>
              <w:pStyle w:val="Compact"/>
              <w:jc w:val="left"/>
            </w:pPr>
            <w:r>
              <w:rPr>
                <w:bCs/>
                <w:b/>
              </w:rPr>
              <w:t xml:space="preserve">Project Code:</w:t>
            </w:r>
            <w:r>
              <w:t xml:space="preserve"> </w:t>
            </w:r>
            <w:r>
              <w:t xml:space="preserve">URM-2025-NEURO-089</w:t>
            </w:r>
          </w:p>
        </w:tc>
      </w:tr>
    </w:tbl>
    <w:p>
      <w:pPr>
        <w:pStyle w:val="BodyText"/>
      </w:pPr>
      <w:r>
        <w:t xml:space="preserve">2. Scope of Services — Medical Researcher Engagement in Italy Rome</w:t>
      </w:r>
    </w:p>
    <w:p>
      <w:pPr>
        <w:pStyle w:val="BodyText"/>
      </w:pPr>
      <w:r>
        <w:t xml:space="preserve">This</w:t>
      </w:r>
      <w:r>
        <w:t xml:space="preserve"> </w:t>
      </w:r>
      <w:r>
        <w:t xml:space="preserve">Quotation Estimate</w:t>
      </w:r>
      <w:r>
        <w:t xml:space="preserve"> </w:t>
      </w:r>
      <w:r>
        <w:t xml:space="preserve">is issued in response to the formal request submitted by the Department of Experimental Medicine at Università degli Studi di Roma "La Sapienza" for the engagement of a qualified</w:t>
      </w:r>
      <w:r>
        <w:t xml:space="preserve"> </w:t>
      </w:r>
      <w:r>
        <w:t xml:space="preserve">Medical Researcher</w:t>
      </w:r>
      <w:r>
        <w:t xml:space="preserve"> </w:t>
      </w:r>
      <w:r>
        <w:t xml:space="preserve">to conduct a twelve-month longitudinal study on neurodegenerative biomarkers. All services described herein shall be performed within the metropolitan area of</w:t>
      </w:r>
      <w:r>
        <w:t xml:space="preserve"> </w:t>
      </w:r>
      <w:r>
        <w:t xml:space="preserve">Italy Rome</w:t>
      </w:r>
      <w:r>
        <w:t xml:space="preserve">, specifically at the designated laboratory facilities located in the San Lorenzo district and the affiliated clinical research centre in the Prati district. The</w:t>
      </w:r>
      <w:r>
        <w:t xml:space="preserve"> </w:t>
      </w:r>
      <w:r>
        <w:t xml:space="preserve">Medical Researcher</w:t>
      </w:r>
      <w:r>
        <w:t xml:space="preserve"> </w:t>
      </w:r>
      <w:r>
        <w:t xml:space="preserve">shall operate under the scientific supervision of the Principal Investigator and in full compliance with the Italian Ministry of Health (Ministero della Salute) regulations, the European Clinical Trials Regulation (EU) No 536/2014, and the institutional ethics committee protocols of the host institution in</w:t>
      </w:r>
      <w:r>
        <w:t xml:space="preserve"> </w:t>
      </w:r>
      <w:r>
        <w:t xml:space="preserve">Italy Rome</w:t>
      </w:r>
      <w:r>
        <w:t xml:space="preserve">.</w:t>
      </w:r>
    </w:p>
    <w:p>
      <w:pPr>
        <w:pStyle w:val="BodyText"/>
      </w:pPr>
      <w:r>
        <w:t xml:space="preserve">The scope encompasses the design, execution, and preliminary analysis of a cohort study involving 240 participants aged 55 to 80, recruited from the public hospital network serving the</w:t>
      </w:r>
      <w:r>
        <w:t xml:space="preserve"> </w:t>
      </w:r>
      <w:r>
        <w:t xml:space="preserve">Italy Rome</w:t>
      </w:r>
      <w:r>
        <w:t xml:space="preserve"> </w:t>
      </w:r>
      <w:r>
        <w:t xml:space="preserve">metropolitan region. The</w:t>
      </w:r>
      <w:r>
        <w:t xml:space="preserve"> </w:t>
      </w:r>
      <w:r>
        <w:t xml:space="preserve">Medical Researcher</w:t>
      </w:r>
      <w:r>
        <w:t xml:space="preserve"> </w:t>
      </w:r>
      <w:r>
        <w:t xml:space="preserve">shall be responsible for plasma and cerebrospinal fluid sample collection, biomarker quantification using ELISA and mass-spectrometry platforms, data management, and the preparation of a comprehensive research report suitable for peer-reviewed publication.</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3.1</w:t>
            </w:r>
          </w:p>
        </w:tc>
        <w:tc>
          <w:tcPr/>
          <w:p>
            <w:pPr>
              <w:pStyle w:val="Compact"/>
              <w:jc w:val="left"/>
            </w:pPr>
            <w:r>
              <w:t xml:space="preserve">Medical Researcher professional fee — full-time engagement for study design, protocol development, and regulatory submission to the Italian Medicines Agency (AIFA) in Italy Rome</w:t>
            </w:r>
          </w:p>
        </w:tc>
        <w:tc>
          <w:tcPr/>
          <w:p>
            <w:pPr>
              <w:pStyle w:val="Compact"/>
              <w:jc w:val="left"/>
            </w:pPr>
            <w:r>
              <w:t xml:space="preserve">2 months</w:t>
            </w:r>
          </w:p>
        </w:tc>
        <w:tc>
          <w:tcPr/>
          <w:p>
            <w:pPr>
              <w:pStyle w:val="Compact"/>
              <w:jc w:val="left"/>
            </w:pPr>
            <w:r>
              <w:t xml:space="preserve">€ 8,500 / month</w:t>
            </w:r>
          </w:p>
        </w:tc>
        <w:tc>
          <w:tcPr/>
          <w:p>
            <w:pPr>
              <w:pStyle w:val="Compact"/>
              <w:jc w:val="left"/>
            </w:pPr>
            <w:r>
              <w:t xml:space="preserve">€ 17,000.00</w:t>
            </w:r>
          </w:p>
        </w:tc>
      </w:tr>
      <w:tr>
        <w:tc>
          <w:tcPr/>
          <w:p>
            <w:pPr>
              <w:pStyle w:val="Compact"/>
              <w:jc w:val="left"/>
            </w:pPr>
            <w:r>
              <w:t xml:space="preserve">3.2</w:t>
            </w:r>
          </w:p>
        </w:tc>
        <w:tc>
          <w:tcPr/>
          <w:p>
            <w:pPr>
              <w:pStyle w:val="Compact"/>
              <w:jc w:val="left"/>
            </w:pPr>
            <w:r>
              <w:t xml:space="preserve">Medical Researcher fieldwork — participant recruitment, informed consent administration, and biological sample collection at clinical sites in Italy Rome</w:t>
            </w:r>
          </w:p>
        </w:tc>
        <w:tc>
          <w:tcPr/>
          <w:p>
            <w:pPr>
              <w:pStyle w:val="Compact"/>
              <w:jc w:val="left"/>
            </w:pPr>
            <w:r>
              <w:t xml:space="preserve">6 months</w:t>
            </w:r>
          </w:p>
        </w:tc>
        <w:tc>
          <w:tcPr/>
          <w:p>
            <w:pPr>
              <w:pStyle w:val="Compact"/>
              <w:jc w:val="left"/>
            </w:pPr>
            <w:r>
              <w:t xml:space="preserve">€ 9,200 / month</w:t>
            </w:r>
          </w:p>
        </w:tc>
        <w:tc>
          <w:tcPr/>
          <w:p>
            <w:pPr>
              <w:pStyle w:val="Compact"/>
              <w:jc w:val="left"/>
            </w:pPr>
            <w:r>
              <w:t xml:space="preserve">€ 55,200.00</w:t>
            </w:r>
          </w:p>
        </w:tc>
      </w:tr>
      <w:tr>
        <w:tc>
          <w:tcPr/>
          <w:p>
            <w:pPr>
              <w:pStyle w:val="Compact"/>
              <w:jc w:val="left"/>
            </w:pPr>
            <w:r>
              <w:t xml:space="preserve">3.3</w:t>
            </w:r>
          </w:p>
        </w:tc>
        <w:tc>
          <w:tcPr/>
          <w:p>
            <w:pPr>
              <w:pStyle w:val="Compact"/>
              <w:jc w:val="left"/>
            </w:pPr>
            <w:r>
              <w:t xml:space="preserve">Medical Researcher laboratory analysis — biomarker quantification, quality control, and data validation at the Istituto di Ricerca Biomedica di Roma</w:t>
            </w:r>
          </w:p>
        </w:tc>
        <w:tc>
          <w:tcPr/>
          <w:p>
            <w:pPr>
              <w:pStyle w:val="Compact"/>
              <w:jc w:val="left"/>
            </w:pPr>
            <w:r>
              <w:t xml:space="preserve">3 months</w:t>
            </w:r>
          </w:p>
        </w:tc>
        <w:tc>
          <w:tcPr/>
          <w:p>
            <w:pPr>
              <w:pStyle w:val="Compact"/>
              <w:jc w:val="left"/>
            </w:pPr>
            <w:r>
              <w:t xml:space="preserve">€ 10,400 / month</w:t>
            </w:r>
          </w:p>
        </w:tc>
        <w:tc>
          <w:tcPr/>
          <w:p>
            <w:pPr>
              <w:pStyle w:val="Compact"/>
              <w:jc w:val="left"/>
            </w:pPr>
            <w:r>
              <w:t xml:space="preserve">€ 31,200.00</w:t>
            </w:r>
          </w:p>
        </w:tc>
      </w:tr>
      <w:tr>
        <w:tc>
          <w:tcPr/>
          <w:p>
            <w:pPr>
              <w:pStyle w:val="Compact"/>
              <w:jc w:val="left"/>
            </w:pPr>
            <w:r>
              <w:t xml:space="preserve">3.4</w:t>
            </w:r>
          </w:p>
        </w:tc>
        <w:tc>
          <w:tcPr/>
          <w:p>
            <w:pPr>
              <w:pStyle w:val="Compact"/>
              <w:jc w:val="left"/>
            </w:pPr>
            <w:r>
              <w:t xml:space="preserve">Medical Researcher statistical analysis, manuscript drafting, and final report delivery for the Italy Rome research consortium</w:t>
            </w:r>
          </w:p>
        </w:tc>
        <w:tc>
          <w:tcPr/>
          <w:p>
            <w:pPr>
              <w:pStyle w:val="Compact"/>
              <w:jc w:val="left"/>
            </w:pPr>
            <w:r>
              <w:t xml:space="preserve">1 month</w:t>
            </w:r>
          </w:p>
        </w:tc>
        <w:tc>
          <w:tcPr/>
          <w:p>
            <w:pPr>
              <w:pStyle w:val="Compact"/>
              <w:jc w:val="left"/>
            </w:pPr>
            <w:r>
              <w:t xml:space="preserve">€ 7,800 / month</w:t>
            </w:r>
          </w:p>
        </w:tc>
        <w:tc>
          <w:tcPr/>
          <w:p>
            <w:pPr>
              <w:pStyle w:val="Compact"/>
              <w:jc w:val="left"/>
            </w:pPr>
            <w:r>
              <w:t xml:space="preserve">€ 7,800.00</w:t>
            </w:r>
          </w:p>
        </w:tc>
      </w:tr>
      <w:tr>
        <w:tc>
          <w:tcPr/>
          <w:p>
            <w:pPr>
              <w:pStyle w:val="Compact"/>
              <w:jc w:val="left"/>
            </w:pPr>
            <w:r>
              <w:t xml:space="preserve">3.5</w:t>
            </w:r>
          </w:p>
        </w:tc>
        <w:tc>
          <w:tcPr/>
          <w:p>
            <w:pPr>
              <w:pStyle w:val="Compact"/>
              <w:jc w:val="left"/>
            </w:pPr>
            <w:r>
              <w:t xml:space="preserve">Travel and local transportation within the Italy Rome metropolitan area (clinical sites, laboratories, administrative offices)</w:t>
            </w:r>
          </w:p>
        </w:tc>
        <w:tc>
          <w:tcPr/>
          <w:p>
            <w:pPr>
              <w:pStyle w:val="Compact"/>
              <w:jc w:val="left"/>
            </w:pPr>
            <w:r>
              <w:t xml:space="preserve">12 months</w:t>
            </w:r>
          </w:p>
        </w:tc>
        <w:tc>
          <w:tcPr/>
          <w:p>
            <w:pPr>
              <w:pStyle w:val="Compact"/>
              <w:jc w:val="left"/>
            </w:pPr>
            <w:r>
              <w:t xml:space="preserve">€ 450 / month</w:t>
            </w:r>
          </w:p>
        </w:tc>
        <w:tc>
          <w:tcPr/>
          <w:p>
            <w:pPr>
              <w:pStyle w:val="Compact"/>
              <w:jc w:val="left"/>
            </w:pPr>
            <w:r>
              <w:t xml:space="preserve">€ 5,400.00</w:t>
            </w:r>
          </w:p>
        </w:tc>
      </w:tr>
      <w:tr>
        <w:tc>
          <w:tcPr/>
          <w:p>
            <w:pPr>
              <w:pStyle w:val="Compact"/>
              <w:jc w:val="left"/>
            </w:pPr>
            <w:r>
              <w:t xml:space="preserve">3.6</w:t>
            </w:r>
          </w:p>
        </w:tc>
        <w:tc>
          <w:tcPr/>
          <w:p>
            <w:pPr>
              <w:pStyle w:val="Compact"/>
              <w:jc w:val="left"/>
            </w:pPr>
            <w:r>
              <w:t xml:space="preserve">Consumables, reagents, and laboratory materials (ELISA kits, mass-spec columns, cryogenic storage, PPE)</w:t>
            </w:r>
          </w:p>
        </w:tc>
        <w:tc>
          <w:tcPr/>
          <w:p>
            <w:pPr>
              <w:pStyle w:val="Compact"/>
              <w:jc w:val="left"/>
            </w:pPr>
            <w:r>
              <w:t xml:space="preserve">12 months</w:t>
            </w:r>
          </w:p>
        </w:tc>
        <w:tc>
          <w:tcPr/>
          <w:p>
            <w:pPr>
              <w:pStyle w:val="Compact"/>
              <w:jc w:val="left"/>
            </w:pPr>
            <w:r>
              <w:t xml:space="preserve">€ 3,200 / month</w:t>
            </w:r>
          </w:p>
        </w:tc>
        <w:tc>
          <w:tcPr/>
          <w:p>
            <w:pPr>
              <w:pStyle w:val="Compact"/>
              <w:jc w:val="left"/>
            </w:pPr>
            <w:r>
              <w:t xml:space="preserve">€ 38,400.00</w:t>
            </w:r>
          </w:p>
        </w:tc>
      </w:tr>
      <w:tr>
        <w:tc>
          <w:tcPr/>
          <w:p>
            <w:pPr>
              <w:pStyle w:val="Compact"/>
              <w:jc w:val="left"/>
            </w:pPr>
            <w:r>
              <w:t xml:space="preserve">3.7</w:t>
            </w:r>
          </w:p>
        </w:tc>
        <w:tc>
          <w:tcPr/>
          <w:p>
            <w:pPr>
              <w:pStyle w:val="Compact"/>
              <w:jc w:val="left"/>
            </w:pPr>
            <w:r>
              <w:t xml:space="preserve">Ethics committee fees, AIFA registration, and regulatory compliance documentation for the Italy Rome jurisdiction</w:t>
            </w:r>
          </w:p>
        </w:tc>
        <w:tc>
          <w:tcPr/>
          <w:p>
            <w:pPr>
              <w:pStyle w:val="Compact"/>
              <w:jc w:val="left"/>
            </w:pPr>
            <w:r>
              <w:t xml:space="preserve">One-time</w:t>
            </w:r>
          </w:p>
        </w:tc>
        <w:tc>
          <w:tcPr/>
          <w:p>
            <w:pPr>
              <w:pStyle w:val="Compact"/>
              <w:jc w:val="left"/>
            </w:pPr>
            <w:r>
              <w:t xml:space="preserve">€ 4,600</w:t>
            </w:r>
          </w:p>
        </w:tc>
        <w:tc>
          <w:tcPr/>
          <w:p>
            <w:pPr>
              <w:pStyle w:val="Compact"/>
              <w:jc w:val="left"/>
            </w:pPr>
            <w:r>
              <w:t xml:space="preserve">€ 4,600.00</w:t>
            </w:r>
          </w:p>
        </w:tc>
      </w:tr>
      <w:tr>
        <w:tc>
          <w:tcPr/>
          <w:p>
            <w:pPr>
              <w:pStyle w:val="Compact"/>
              <w:jc w:val="left"/>
            </w:pPr>
            <w:r>
              <w:t xml:space="preserve">3.8</w:t>
            </w:r>
          </w:p>
        </w:tc>
        <w:tc>
          <w:tcPr/>
          <w:p>
            <w:pPr>
              <w:pStyle w:val="Compact"/>
              <w:jc w:val="left"/>
            </w:pPr>
            <w:r>
              <w:t xml:space="preserve">Insurance coverage (professional liability and clinical trial indemnity) for the Medical Researcher operating in Italy Rome</w:t>
            </w:r>
          </w:p>
        </w:tc>
        <w:tc>
          <w:tcPr/>
          <w:p>
            <w:pPr>
              <w:pStyle w:val="Compact"/>
              <w:jc w:val="left"/>
            </w:pPr>
            <w:r>
              <w:t xml:space="preserve">12 months</w:t>
            </w:r>
          </w:p>
        </w:tc>
        <w:tc>
          <w:tcPr/>
          <w:p>
            <w:pPr>
              <w:pStyle w:val="Compact"/>
              <w:jc w:val="left"/>
            </w:pPr>
            <w:r>
              <w:t xml:space="preserve">€ 1,100 / month</w:t>
            </w:r>
          </w:p>
        </w:tc>
        <w:tc>
          <w:tcPr/>
          <w:p>
            <w:pPr>
              <w:pStyle w:val="Compact"/>
              <w:jc w:val="left"/>
            </w:pPr>
            <w:r>
              <w:t xml:space="preserve">€ 13,200.00</w:t>
            </w:r>
          </w:p>
        </w:tc>
      </w:tr>
      <w:tr>
        <w:tc>
          <w:tcPr>
            <w:gridSpan w:val="4"/>
          </w:tcPr>
          <w:p>
            <w:pPr>
              <w:pStyle w:val="Compact"/>
              <w:jc w:val="right"/>
            </w:pPr>
            <w:r>
              <w:t xml:space="preserve">Subtotal</w:t>
            </w:r>
          </w:p>
        </w:tc>
        <w:tc>
          <w:tcPr/>
          <w:p>
            <w:pPr>
              <w:pStyle w:val="Compact"/>
              <w:jc w:val="left"/>
            </w:pPr>
            <w:r>
              <w:t xml:space="preserve">€ 172,800.00</w:t>
            </w:r>
          </w:p>
        </w:tc>
      </w:tr>
      <w:tr>
        <w:tc>
          <w:tcPr>
            <w:gridSpan w:val="4"/>
          </w:tcPr>
          <w:p>
            <w:pPr>
              <w:pStyle w:val="Compact"/>
              <w:jc w:val="right"/>
            </w:pPr>
            <w:r>
              <w:t xml:space="preserve">VAT (22% — Italian standard rate)</w:t>
            </w:r>
          </w:p>
        </w:tc>
        <w:tc>
          <w:tcPr/>
          <w:p>
            <w:pPr>
              <w:pStyle w:val="Compact"/>
              <w:jc w:val="left"/>
            </w:pPr>
            <w:r>
              <w:t xml:space="preserve">€ 38,016.00</w:t>
            </w:r>
          </w:p>
        </w:tc>
      </w:tr>
      <w:tr>
        <w:tc>
          <w:tcPr>
            <w:gridSpan w:val="4"/>
          </w:tcPr>
          <w:p>
            <w:pPr>
              <w:pStyle w:val="Compact"/>
              <w:jc w:val="right"/>
            </w:pPr>
            <w:r>
              <w:t xml:space="preserve">TOTAL QUOTATION ESTIMATE (EUR)</w:t>
            </w:r>
          </w:p>
        </w:tc>
        <w:tc>
          <w:tcPr/>
          <w:p>
            <w:pPr>
              <w:pStyle w:val="Compact"/>
              <w:jc w:val="left"/>
            </w:pPr>
            <w:r>
              <w:t xml:space="preserve">€ 210,816.00</w:t>
            </w:r>
          </w:p>
        </w:tc>
      </w:tr>
    </w:tbl>
    <w:p>
      <w:pPr>
        <w:pStyle w:val="BodyText"/>
      </w:pPr>
      <w:r>
        <w:t xml:space="preserve">4. Payment Terms</w:t>
      </w:r>
    </w:p>
    <w:p>
      <w:pPr>
        <w:pStyle w:val="BodyText"/>
      </w:pPr>
      <w:r>
        <w:t xml:space="preserve">Payment shall be structured in four quarterly instalments of € 52,704.00 each, due within thirty (30) calendar days of the invoice date. The first instalment is due upon formal acceptance of this</w:t>
      </w:r>
      <w:r>
        <w:t xml:space="preserve"> </w:t>
      </w:r>
      <w:r>
        <w:t xml:space="preserve">Quotation Estimate</w:t>
      </w:r>
      <w:r>
        <w:t xml:space="preserve"> </w:t>
      </w:r>
      <w:r>
        <w:t xml:space="preserve">and execution of the service agreement. All payments shall be made via bank transfer to the account of the Istituto di Ricerca Biomedica di Roma, IBAN: IT60 X054 2811 1000 0000 0123 456, BIC: BLOPIT22. Late payments shall accrue interest at the rate prescribed by Italian Legislative Decree No. 231/2002.</w:t>
      </w:r>
    </w:p>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Beyond this period, all rates and conditions are subject to revision without prior notice.</w:t>
      </w:r>
    </w:p>
    <w:p>
      <w:pPr>
        <w:numPr>
          <w:ilvl w:val="0"/>
          <w:numId w:val="1001"/>
        </w:numPr>
        <w:pStyle w:val="Compact"/>
      </w:pPr>
      <w:r>
        <w:t xml:space="preserve">The</w:t>
      </w:r>
      <w:r>
        <w:t xml:space="preserve"> </w:t>
      </w:r>
      <w:r>
        <w:t xml:space="preserve">Medical Researcher</w:t>
      </w:r>
      <w:r>
        <w:t xml:space="preserve"> </w:t>
      </w:r>
      <w:r>
        <w:t xml:space="preserve">shall maintain full professional independence in scientific judgment while adhering to the approved protocol and the ethical standards enforced by the Italian National Research Ethics Committee (Comitato Etico Nazionale) in</w:t>
      </w:r>
      <w:r>
        <w:t xml:space="preserve"> </w:t>
      </w:r>
      <w:r>
        <w:t xml:space="preserve">Italy Rome</w:t>
      </w:r>
      <w:r>
        <w:t xml:space="preserve">.</w:t>
      </w:r>
    </w:p>
    <w:p>
      <w:pPr>
        <w:numPr>
          <w:ilvl w:val="0"/>
          <w:numId w:val="1001"/>
        </w:numPr>
        <w:pStyle w:val="Compact"/>
      </w:pPr>
      <w:r>
        <w:t xml:space="preserve">All data generated during the engagement shall be the intellectual property of the commissioning institution. The</w:t>
      </w:r>
      <w:r>
        <w:t xml:space="preserve"> </w:t>
      </w:r>
      <w:r>
        <w:t xml:space="preserve">Medical Researcher</w:t>
      </w:r>
      <w:r>
        <w:t xml:space="preserve"> </w:t>
      </w:r>
      <w:r>
        <w:t xml:space="preserve">retains the right to co-authorship on resulting publications, subject to the client's approval.</w:t>
      </w:r>
    </w:p>
    <w:p>
      <w:pPr>
        <w:numPr>
          <w:ilvl w:val="0"/>
          <w:numId w:val="1001"/>
        </w:numPr>
        <w:pStyle w:val="Compact"/>
      </w:pPr>
      <w:r>
        <w:t xml:space="preserve">Any modification to the scope of work, including changes to participant numbers, biomarker panels, or study duration, shall require a written amendment to this</w:t>
      </w:r>
      <w:r>
        <w:t xml:space="preserve"> </w:t>
      </w:r>
      <w:r>
        <w:t xml:space="preserve">Quotation Estimate</w:t>
      </w:r>
      <w:r>
        <w:t xml:space="preserve"> </w:t>
      </w:r>
      <w:r>
        <w:t xml:space="preserve">signed by both parties.</w:t>
      </w:r>
    </w:p>
    <w:p>
      <w:pPr>
        <w:numPr>
          <w:ilvl w:val="0"/>
          <w:numId w:val="1001"/>
        </w:numPr>
        <w:pStyle w:val="Compact"/>
      </w:pPr>
      <w:r>
        <w:t xml:space="preserve">The</w:t>
      </w:r>
      <w:r>
        <w:t xml:space="preserve"> </w:t>
      </w:r>
      <w:r>
        <w:t xml:space="preserve">Medical Researcher</w:t>
      </w:r>
      <w:r>
        <w:t xml:space="preserve"> </w:t>
      </w:r>
      <w:r>
        <w:t xml:space="preserve">shall comply with all applicable data protection requirements under the EU General Data Protection Regulation (GDPR) and the Italian Data Protection Code (Codice in materia di protezione dei dati personali, D.Lgs. 196/2003 as amended by D.Lgs. 101/2018).</w:t>
      </w:r>
    </w:p>
    <w:p>
      <w:pPr>
        <w:numPr>
          <w:ilvl w:val="0"/>
          <w:numId w:val="1001"/>
        </w:numPr>
        <w:pStyle w:val="Compact"/>
      </w:pPr>
      <w:r>
        <w:t xml:space="preserve">Force majeure events, including but not limited to public health emergencies affecting the</w:t>
      </w:r>
      <w:r>
        <w:t xml:space="preserve"> </w:t>
      </w:r>
      <w:r>
        <w:t xml:space="preserve">Italy Rome</w:t>
      </w:r>
      <w:r>
        <w:t xml:space="preserve"> </w:t>
      </w:r>
      <w:r>
        <w:t xml:space="preserve">region, shall suspend obligations without penalty for a period not exceeding sixty (60) days.</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service agreement shall be resolved by the competent courts of Rome, Italy, in accordance with Italian civil law.</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Medical Researcher</w:t>
      </w:r>
      <w:r>
        <w:t xml:space="preserve"> </w:t>
      </w:r>
      <w:r>
        <w:t xml:space="preserve">services to be delivered in</w:t>
      </w:r>
      <w:r>
        <w:t xml:space="preserve"> </w:t>
      </w:r>
      <w:r>
        <w:t xml:space="preserve">Italy Rome</w:t>
      </w:r>
      <w:r>
        <w:t xml:space="preserve"> </w:t>
      </w:r>
      <w:r>
        <w:t xml:space="preserve">and authorizes the commencement of work upon the terms set forth herein.</w:t>
      </w:r>
    </w:p>
    <w:p>
      <w:pPr>
        <w:pStyle w:val="BodyText"/>
      </w:pPr>
      <w:r>
        <w:rPr>
          <w:bCs/>
          <w:b/>
        </w:rPr>
        <w:t xml:space="preserve">For the Service Provider</w:t>
      </w:r>
      <w:r>
        <w:br/>
      </w:r>
      <w:r>
        <w:t xml:space="preserve">Dr. Elena Marchetti, Ph.D.</w:t>
      </w:r>
      <w:r>
        <w:br/>
      </w:r>
      <w:r>
        <w:t xml:space="preserve">Senior Medical Researcher</w:t>
      </w:r>
      <w:r>
        <w:br/>
      </w:r>
      <w:r>
        <w:t xml:space="preserve">Istituto di Ricerca Biomedica di Roma</w:t>
      </w:r>
    </w:p>
    <w:p>
      <w:pPr>
        <w:pStyle w:val="BodyText"/>
      </w:pPr>
      <w:r>
        <w:t xml:space="preserve">Signature &amp; Date</w:t>
      </w:r>
    </w:p>
    <w:p>
      <w:pPr>
        <w:pStyle w:val="BodyText"/>
      </w:pPr>
      <w:r>
        <w:rPr>
          <w:bCs/>
          <w:b/>
        </w:rPr>
        <w:t xml:space="preserve">For the Client</w:t>
      </w:r>
      <w:r>
        <w:br/>
      </w:r>
      <w:r>
        <w:t xml:space="preserve">Prof. Marco De Santis</w:t>
      </w:r>
      <w:r>
        <w:br/>
      </w:r>
      <w:r>
        <w:t xml:space="preserve">Principal Investigator</w:t>
      </w:r>
      <w:r>
        <w:br/>
      </w:r>
      <w:r>
        <w:t xml:space="preserve">Università degli Studi di Roma "La Sapienza"</w:t>
      </w:r>
    </w:p>
    <w:p>
      <w:pPr>
        <w:pStyle w:val="BodyText"/>
      </w:pPr>
      <w:r>
        <w:t xml:space="preserve">Signature &amp; Date</w:t>
      </w:r>
    </w:p>
    <w:p>
      <w:pPr>
        <w:pStyle w:val="BodyText"/>
      </w:pPr>
      <w:r>
        <w:t xml:space="preserve">This Quotation Estimate document QE-ROME-MR-2025-0417 was prepared for Medical Researcher services in Italy Rome. All monetary values are expressed in Euro (EUR). This document is confidential and intended solely for the named recipient. © 2025 Istituto di Ricerca Biomedica di Roma.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Italy Rome</dc:title>
  <dc:creator/>
  <dc:language>en</dc:language>
  <cp:keywords/>
  <dcterms:created xsi:type="dcterms:W3CDTF">2026-10-10T04:45:24Z</dcterms:created>
  <dcterms:modified xsi:type="dcterms:W3CDTF">2026-10-10T04:45:24Z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