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MedResearch Nigeria Ltd.</w:t>
      </w:r>
    </w:p>
    <w:p>
      <w:pPr>
        <w:pStyle w:val="BodyText"/>
      </w:pPr>
      <w:r>
        <w:t xml:space="preserve">14, Aminu Kano Crescent, Wuse II, Abuja, FCT, Nigeria</w:t>
      </w:r>
    </w:p>
    <w:p>
      <w:pPr>
        <w:pStyle w:val="BodyText"/>
      </w:pPr>
      <w:r>
        <w:t xml:space="preserve">Tel: +234 (0) 905 555 0142 | Email: quotations@medresearchng.com</w:t>
      </w:r>
    </w:p>
    <w:p>
      <w:pPr>
        <w:pStyle w:val="BodyText"/>
      </w:pPr>
      <w:r>
        <w:t xml:space="preserve">RC No: 1847293 | TIN: 10234567-0001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Reference No.</w:t>
            </w:r>
          </w:p>
        </w:tc>
        <w:tc>
          <w:tcPr/>
          <w:p>
            <w:pPr>
              <w:pStyle w:val="Compact"/>
              <w:jc w:val="left"/>
            </w:pPr>
            <w:r>
              <w:t xml:space="preserve">MRN/ABJ/2025/00472</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w:t>
            </w:r>
          </w:p>
        </w:tc>
        <w:tc>
          <w:tcPr/>
          <w:p>
            <w:pPr>
              <w:pStyle w:val="Compact"/>
              <w:jc w:val="left"/>
            </w:pPr>
            <w:r>
              <w:t xml:space="preserve">Currency</w:t>
            </w:r>
          </w:p>
        </w:tc>
        <w:tc>
          <w:tcPr/>
          <w:p>
            <w:pPr>
              <w:pStyle w:val="Compact"/>
              <w:jc w:val="left"/>
            </w:pPr>
            <w:r>
              <w:t xml:space="preserve">Nigerian Naira (NGN)</w:t>
            </w:r>
          </w:p>
        </w:tc>
      </w:tr>
      <w:tr>
        <w:tc>
          <w:tcPr/>
          <w:p>
            <w:pPr>
              <w:pStyle w:val="Compact"/>
              <w:jc w:val="left"/>
            </w:pPr>
            <w:r>
              <w:t xml:space="preserve">Prepared For</w:t>
            </w:r>
          </w:p>
        </w:tc>
        <w:tc>
          <w:tcPr/>
          <w:p>
            <w:pPr>
              <w:pStyle w:val="Compact"/>
              <w:jc w:val="left"/>
            </w:pPr>
            <w:r>
              <w:t xml:space="preserve">Dr. Amina Yusuf – Director, National Health Research Institute, Abuja</w:t>
            </w:r>
          </w:p>
        </w:tc>
        <w:tc>
          <w:tcPr/>
          <w:p>
            <w:pPr>
              <w:pStyle w:val="Compact"/>
              <w:jc w:val="left"/>
            </w:pPr>
            <w:r>
              <w:t xml:space="preserve">Prepared By</w:t>
            </w:r>
          </w:p>
        </w:tc>
        <w:tc>
          <w:tcPr/>
          <w:p>
            <w:pPr>
              <w:pStyle w:val="Compact"/>
              <w:jc w:val="left"/>
            </w:pPr>
            <w:r>
              <w:t xml:space="preserve">Engr. Chukwuma Okafor, Business Development Manager</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MedResearch Nigeria Ltd. in response to the formal request for professional engagement of a qualified</w:t>
      </w:r>
      <w:r>
        <w:t xml:space="preserve"> </w:t>
      </w:r>
      <w:r>
        <w:t xml:space="preserve">Medical Researcher</w:t>
      </w:r>
      <w:r>
        <w:t xml:space="preserve"> </w:t>
      </w:r>
      <w:r>
        <w:t xml:space="preserve">to support ongoing clinical and epidemiological studies within the Federal Capital Territory. The scope of services outlined herein is specifically tailored to the operational requirements of research institutions, hospitals, and public health agencies located in</w:t>
      </w:r>
      <w:r>
        <w:t xml:space="preserve"> </w:t>
      </w:r>
      <w:r>
        <w:t xml:space="preserve">Nigeria Abuja</w:t>
      </w:r>
      <w:r>
        <w:t xml:space="preserve"> </w:t>
      </w:r>
      <w:r>
        <w:t xml:space="preserve">and its immediate environs. This document provides a comprehensive, itemized breakdown of all anticipated costs associated with the recruitment, deployment, and sustained engagement of a senior</w:t>
      </w:r>
      <w:r>
        <w:t xml:space="preserve"> </w:t>
      </w:r>
      <w:r>
        <w:t xml:space="preserve">Medical Researcher</w:t>
      </w:r>
      <w:r>
        <w:t xml:space="preserve"> </w:t>
      </w:r>
      <w:r>
        <w:t xml:space="preserve">for a period of twelve (12) months.</w:t>
      </w:r>
    </w:p>
    <w:bookmarkEnd w:id="21"/>
    <w:bookmarkStart w:id="22" w:name="Xb1e69cda2657fb3522d5f06f68500be55311324"/>
    <w:p>
      <w:pPr>
        <w:pStyle w:val="Heading2"/>
      </w:pPr>
      <w:r>
        <w:t xml:space="preserve">2. Scope of Services – Medical Researcher Engagement</w:t>
      </w:r>
    </w:p>
    <w:p>
      <w:pPr>
        <w:pStyle w:val="FirstParagraph"/>
      </w:pPr>
      <w:r>
        <w:t xml:space="preserve">The</w:t>
      </w:r>
      <w:r>
        <w:t xml:space="preserve"> </w:t>
      </w:r>
      <w:r>
        <w:t xml:space="preserve">Medical Researcher</w:t>
      </w:r>
      <w:r>
        <w:t xml:space="preserve"> </w:t>
      </w:r>
      <w:r>
        <w:t xml:space="preserve">engaged under this</w:t>
      </w:r>
      <w:r>
        <w:t xml:space="preserve"> </w:t>
      </w:r>
      <w:r>
        <w:t xml:space="preserve">Quotation Estimate</w:t>
      </w:r>
      <w:r>
        <w:t xml:space="preserve"> </w:t>
      </w:r>
      <w:r>
        <w:t xml:space="preserve">shall perform the following duties and responsibilities within the</w:t>
      </w:r>
      <w:r>
        <w:t xml:space="preserve"> </w:t>
      </w:r>
      <w:r>
        <w:t xml:space="preserve">Nigeria Abuja</w:t>
      </w:r>
      <w:r>
        <w:t xml:space="preserve"> </w:t>
      </w:r>
      <w:r>
        <w:t xml:space="preserve">research ecosystem:</w:t>
      </w:r>
    </w:p>
    <w:p>
      <w:pPr>
        <w:numPr>
          <w:ilvl w:val="0"/>
          <w:numId w:val="1001"/>
        </w:numPr>
        <w:pStyle w:val="Compact"/>
      </w:pPr>
      <w:r>
        <w:t xml:space="preserve">Design, develop, and implement clinical trial protocols in compliance with the National Health Research Ethics Committee (NHREC) guidelines applicable in</w:t>
      </w:r>
      <w:r>
        <w:t xml:space="preserve"> </w:t>
      </w:r>
      <w:r>
        <w:t xml:space="preserve">Nigeria Abuja</w:t>
      </w:r>
      <w:r>
        <w:t xml:space="preserve">.</w:t>
      </w:r>
    </w:p>
    <w:p>
      <w:pPr>
        <w:numPr>
          <w:ilvl w:val="0"/>
          <w:numId w:val="1001"/>
        </w:numPr>
        <w:pStyle w:val="Compact"/>
      </w:pPr>
      <w:r>
        <w:t xml:space="preserve">Conduct field data collection, patient recruitment, and longitudinal follow-up across tertiary hospitals including the National Hospital Abuja, University of Abuja Teaching Hospital, and Federal Medical Centre, Abuja.</w:t>
      </w:r>
    </w:p>
    <w:p>
      <w:pPr>
        <w:numPr>
          <w:ilvl w:val="0"/>
          <w:numId w:val="1001"/>
        </w:numPr>
        <w:pStyle w:val="Compact"/>
      </w:pPr>
      <w:r>
        <w:t xml:space="preserve">Perform statistical analysis, literature reviews, and peer-reviewed manuscript preparation for submission to international and local medical journals.</w:t>
      </w:r>
    </w:p>
    <w:p>
      <w:pPr>
        <w:numPr>
          <w:ilvl w:val="0"/>
          <w:numId w:val="1001"/>
        </w:numPr>
        <w:pStyle w:val="Compact"/>
      </w:pPr>
      <w:r>
        <w:t xml:space="preserve">Coordinate with regulatory bodies such as the National Agency for Food and Drug Administration and Control (NAFDAC) and the Ministry of Health, FCT, to ensure full compliance with all research regulations in</w:t>
      </w:r>
      <w:r>
        <w:t xml:space="preserve"> </w:t>
      </w:r>
      <w:r>
        <w:t xml:space="preserve">Nigeria Abuja</w:t>
      </w:r>
      <w:r>
        <w:t xml:space="preserve">.</w:t>
      </w:r>
    </w:p>
    <w:p>
      <w:pPr>
        <w:numPr>
          <w:ilvl w:val="0"/>
          <w:numId w:val="1001"/>
        </w:numPr>
        <w:pStyle w:val="Compact"/>
      </w:pPr>
      <w:r>
        <w:t xml:space="preserve">Supervise and mentor junior research assistants, laboratory technicians, and graduate students assigned to the project team.</w:t>
      </w:r>
    </w:p>
    <w:p>
      <w:pPr>
        <w:numPr>
          <w:ilvl w:val="0"/>
          <w:numId w:val="1001"/>
        </w:numPr>
        <w:pStyle w:val="Compact"/>
      </w:pPr>
      <w:r>
        <w:t xml:space="preserve">Prepare quarterly progress reports and present findings to the sponsoring institution's board of directors.</w:t>
      </w:r>
    </w:p>
    <w:p>
      <w:pPr>
        <w:numPr>
          <w:ilvl w:val="0"/>
          <w:numId w:val="1001"/>
        </w:numPr>
        <w:pStyle w:val="Compact"/>
      </w:pPr>
      <w:r>
        <w:t xml:space="preserve">Manage research budgets, procure laboratory consumables, and maintain accurate financial records in accordance with Nigerian public procurement standards.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Cost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1</w:t>
            </w:r>
          </w:p>
        </w:tc>
        <w:tc>
          <w:tcPr/>
          <w:p>
            <w:pPr>
              <w:pStyle w:val="Compact"/>
              <w:jc w:val="left"/>
            </w:pPr>
            <w:r>
              <w:t xml:space="preserve">Monthly professional fee – Senior Medical Researcher (MD, PhD in Clinical Epidemiology)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Research assistant support (2 junior staff) – monthly stipend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Laboratory consumables, reagents, and diagnostic kits (annual allocation)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4</w:t>
            </w:r>
          </w:p>
        </w:tc>
        <w:tc>
          <w:tcPr/>
          <w:p>
            <w:pPr>
              <w:pStyle w:val="Compact"/>
              <w:jc w:val="left"/>
            </w:pPr>
            <w:r>
              <w:t xml:space="preserve">Field transportation and logistics within Abuja FCT and surrounding LGAs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5</w:t>
            </w:r>
          </w:p>
        </w:tc>
        <w:tc>
          <w:tcPr/>
          <w:p>
            <w:pPr>
              <w:pStyle w:val="Compact"/>
              <w:jc w:val="left"/>
            </w:pPr>
            <w:r>
              <w:t xml:space="preserve">Ethics committee registration, NAFDAC permits, and regulatory compliance fees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Statistical software licenses (SPSS, STATA) and data management platform subscription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7</w:t>
            </w:r>
          </w:p>
        </w:tc>
        <w:tc>
          <w:tcPr/>
          <w:p>
            <w:pPr>
              <w:pStyle w:val="Compact"/>
              <w:jc w:val="left"/>
            </w:pPr>
            <w:r>
              <w:t xml:space="preserve">Publication fees, conference registration, and academic dissemination (2 conferences + 3 journal articles)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Project management, quality assurance, and administrative overhead (10%)</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2,103,000</w:t>
            </w:r>
          </w:p>
        </w:tc>
        <w:tc>
          <w:tcPr/>
          <w:p>
            <w:pPr>
              <w:pStyle w:val="Compact"/>
              <w:jc w:val="left"/>
            </w:pPr>
            <w:r>
              <w:t xml:space="preserve">2,103,000</w:t>
            </w:r>
          </w:p>
        </w:tc>
      </w:tr>
      <w:tr>
        <w:tc>
          <w:tcPr>
            <w:gridSpan w:val="5"/>
          </w:tcPr>
          <w:p>
            <w:pPr>
              <w:pStyle w:val="Compact"/>
              <w:jc w:val="left"/>
            </w:pPr>
            <w:r>
              <w:t xml:space="preserve">GRAND TOTAL (Inclusive of all applicable levies)</w:t>
            </w:r>
          </w:p>
        </w:tc>
        <w:tc>
          <w:tcPr/>
          <w:p>
            <w:pPr>
              <w:pStyle w:val="Compact"/>
              <w:jc w:val="left"/>
            </w:pPr>
            <w:r>
              <w:t xml:space="preserve">23,133,000</w:t>
            </w:r>
          </w:p>
        </w:tc>
      </w:tr>
    </w:tbl>
    <w:p>
      <w:pPr>
        <w:pStyle w:val="BodyText"/>
      </w:pPr>
      <w:r>
        <w:rPr>
          <w:bCs/>
          <w:b/>
        </w:rPr>
        <w:t xml:space="preserve">Amount in words:</w:t>
      </w:r>
      <w:r>
        <w:t xml:space="preserve"> </w:t>
      </w:r>
      <w:r>
        <w:t xml:space="preserve">Twenty-Three Million, One Hundred and Thirty-Three Thousand Naira Only. All prices are denominated in Nigerian Naira and are subject to the prevailing exchange rate at the time of contract execution.</w:t>
      </w:r>
    </w:p>
    <w:bookmarkEnd w:id="23"/>
    <w:bookmarkStart w:id="24" w:name="payment-schedule"/>
    <w:p>
      <w:pPr>
        <w:pStyle w:val="Heading2"/>
      </w:pPr>
      <w:r>
        <w:t xml:space="preserve">4. Payment Schedule</w:t>
      </w:r>
    </w:p>
    <w:p>
      <w:pPr>
        <w:numPr>
          <w:ilvl w:val="0"/>
          <w:numId w:val="1002"/>
        </w:numPr>
        <w:pStyle w:val="Compact"/>
      </w:pPr>
      <w:r>
        <w:rPr>
          <w:bCs/>
          <w:b/>
        </w:rPr>
        <w:t xml:space="preserve">Mobilization Advance (30%):</w:t>
      </w:r>
      <w:r>
        <w:t xml:space="preserve"> </w:t>
      </w:r>
      <w:r>
        <w:t xml:space="preserve">NGN 6,939,900 – payable within seven (7) working days of contract signature to initiate recruitment and procurement.</w:t>
      </w:r>
    </w:p>
    <w:p>
      <w:pPr>
        <w:numPr>
          <w:ilvl w:val="0"/>
          <w:numId w:val="1002"/>
        </w:numPr>
        <w:pStyle w:val="Compact"/>
      </w:pPr>
      <w:r>
        <w:rPr>
          <w:bCs/>
          <w:b/>
        </w:rPr>
        <w:t xml:space="preserve">Quarterly Progress Payments (20% each):</w:t>
      </w:r>
      <w:r>
        <w:t xml:space="preserve"> </w:t>
      </w:r>
      <w:r>
        <w:t xml:space="preserve">NGN 4,626,600 per quarter – payable upon submission and approval of quarterly progress reports by the client's technical review committee.</w:t>
      </w:r>
    </w:p>
    <w:p>
      <w:pPr>
        <w:numPr>
          <w:ilvl w:val="0"/>
          <w:numId w:val="1002"/>
        </w:numPr>
        <w:pStyle w:val="Compact"/>
      </w:pPr>
      <w:r>
        <w:rPr>
          <w:bCs/>
          <w:b/>
        </w:rPr>
        <w:t xml:space="preserve">Final Settlement (10%):</w:t>
      </w:r>
      <w:r>
        <w:t xml:space="preserve"> </w:t>
      </w:r>
      <w:r>
        <w:t xml:space="preserve">NGN 2,313,300 – payable upon successful completion of the 12-month engagement, submission of the final research report, and clearance of all regulatory obligations in</w:t>
      </w:r>
      <w:r>
        <w:t xml:space="preserve"> </w:t>
      </w:r>
      <w:r>
        <w:t xml:space="preserve">Nigeria Abuja</w:t>
      </w:r>
      <w:r>
        <w:t xml:space="preserv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prices are subject to revision based on inflationary adjustments and market conditions in</w:t>
      </w:r>
      <w:r>
        <w:t xml:space="preserve"> </w:t>
      </w:r>
      <w:r>
        <w:t xml:space="preserve">Nigeria Abuja</w:t>
      </w:r>
      <w:r>
        <w:t xml:space="preserve">.</w:t>
      </w:r>
    </w:p>
    <w:p>
      <w:pPr>
        <w:numPr>
          <w:ilvl w:val="0"/>
          <w:numId w:val="1003"/>
        </w:numPr>
        <w:pStyle w:val="Compact"/>
      </w:pPr>
      <w:r>
        <w:t xml:space="preserve">The</w:t>
      </w:r>
      <w:r>
        <w:t xml:space="preserve"> </w:t>
      </w:r>
      <w:r>
        <w:t xml:space="preserve">Medical Researcher</w:t>
      </w:r>
      <w:r>
        <w:t xml:space="preserve"> </w:t>
      </w:r>
      <w:r>
        <w:t xml:space="preserve">shall be engaged on a full-time basis, Monday through Friday, 8:00 AM to 5:00 PM, with availability for fieldwork on weekends as project demands require.</w:t>
      </w:r>
    </w:p>
    <w:p>
      <w:pPr>
        <w:numPr>
          <w:ilvl w:val="0"/>
          <w:numId w:val="1003"/>
        </w:numPr>
        <w:pStyle w:val="Compact"/>
      </w:pPr>
      <w:r>
        <w:t xml:space="preserve">All research data collected shall remain the intellectual property of the sponsoring institution. The</w:t>
      </w:r>
      <w:r>
        <w:t xml:space="preserve"> </w:t>
      </w:r>
      <w:r>
        <w:t xml:space="preserve">Medical Researcher</w:t>
      </w:r>
      <w:r>
        <w:t xml:space="preserve"> </w:t>
      </w:r>
      <w:r>
        <w:t xml:space="preserve">and supporting staff shall sign non-disclosure agreements prior to commencing work.</w:t>
      </w:r>
    </w:p>
    <w:p>
      <w:pPr>
        <w:numPr>
          <w:ilvl w:val="0"/>
          <w:numId w:val="1003"/>
        </w:numPr>
        <w:pStyle w:val="Compact"/>
      </w:pPr>
      <w:r>
        <w:t xml:space="preserve">MedResearch Nigeria Ltd. shall bear all statutory employer contributions including pension (PENS), National Health Insurance (NHIS), and National Social Insurance Trust Fund (NSITF) as mandated by Nigerian law.</w:t>
      </w:r>
    </w:p>
    <w:p>
      <w:pPr>
        <w:numPr>
          <w:ilvl w:val="0"/>
          <w:numId w:val="1003"/>
        </w:numPr>
        <w:pStyle w:val="Compact"/>
      </w:pPr>
      <w:r>
        <w:t xml:space="preserve">Any variation in scope exceeding 10% of the original</w:t>
      </w:r>
      <w:r>
        <w:t xml:space="preserve"> </w:t>
      </w:r>
      <w:r>
        <w:t xml:space="preserve">Quotation Estimate</w:t>
      </w:r>
      <w:r>
        <w:t xml:space="preserve"> </w:t>
      </w:r>
      <w:r>
        <w:t xml:space="preserve">value shall require a formal amendment signed by both parties.</w:t>
      </w:r>
    </w:p>
    <w:p>
      <w:pPr>
        <w:numPr>
          <w:ilvl w:val="0"/>
          <w:numId w:val="1003"/>
        </w:numPr>
        <w:pStyle w:val="Compact"/>
      </w:pPr>
      <w:r>
        <w:t xml:space="preserve">Disputes arising from this engagement shall be resolved through arbitration in accordance with the Arbitration and Conciliation Act, Cap A18, Laws of the Federation of Nigeria, with the seat of arbitration in Abuja, FCT.</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5"/>
    <w:bookmarkStart w:id="26" w:name="acceptance-and-authorization"/>
    <w:p>
      <w:pPr>
        <w:pStyle w:val="Heading2"/>
      </w:pPr>
      <w:r>
        <w:t xml:space="preserve">6. Acceptance and Authorization</w:t>
      </w:r>
    </w:p>
    <w:p>
      <w:pPr>
        <w:pStyle w:val="FirstParagraph"/>
      </w:pPr>
      <w:r>
        <w:rPr>
          <w:bCs/>
          <w:b/>
        </w:rPr>
        <w:t xml:space="preserve">For and on behalf of MedResearch Nigeria Ltd.</w:t>
      </w:r>
    </w:p>
    <w:p>
      <w:pPr>
        <w:pStyle w:val="BodyText"/>
      </w:pPr>
      <w:r>
        <w:t xml:space="preserve">Name: Engr. Chukwuma Okafor</w:t>
      </w:r>
      <w:r>
        <w:br/>
      </w:r>
      <w:r>
        <w:t xml:space="preserve">Title: Business Development Manager</w:t>
      </w:r>
      <w:r>
        <w:br/>
      </w:r>
      <w:r>
        <w:t xml:space="preserve">Date: _______________</w:t>
      </w:r>
    </w:p>
    <w:p>
      <w:pPr>
        <w:pStyle w:val="BodyText"/>
      </w:pPr>
      <w:r>
        <w:rPr>
          <w:bCs/>
          <w:b/>
        </w:rPr>
        <w:t xml:space="preserve">Accepted by the Client</w:t>
      </w:r>
    </w:p>
    <w:p>
      <w:pPr>
        <w:pStyle w:val="BodyText"/>
      </w:pPr>
      <w:r>
        <w:t xml:space="preserve">Name: Dr. Amina Yusuf</w:t>
      </w:r>
      <w:r>
        <w:br/>
      </w:r>
      <w:r>
        <w:t xml:space="preserve">Title: Director, National Health Research Institute</w:t>
      </w:r>
      <w:r>
        <w:br/>
      </w:r>
      <w:r>
        <w:t xml:space="preserve">Date: _______________</w:t>
      </w:r>
    </w:p>
    <w:p>
      <w:pPr>
        <w:pStyle w:val="BodyText"/>
      </w:pPr>
      <w:r>
        <w:t xml:space="preserve">MedResearch Nigeria Ltd. | 14, Aminu Kano Crescent, Wuse II, Abuja, FCT, Nigeria</w:t>
      </w:r>
    </w:p>
    <w:p>
      <w:pPr>
        <w:pStyle w:val="BodyText"/>
      </w:pPr>
      <w:r>
        <w:t xml:space="preserve">This Quotation Estimate is the property of MedResearch Nigeria Ltd. and is intended solely for the named recipient. Unauthorized reproduction or distribution is prohibited.</w:t>
      </w:r>
    </w:p>
    <w:p>
      <w:pPr>
        <w:pStyle w:val="BodyText"/>
      </w:pPr>
      <w:r>
        <w:t xml:space="preserve">Document generated: 12 June 2025 | Ref: MRN/ABJ/2025/00472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Nigeria Abuja</dc:title>
  <dc:creator/>
  <dc:language>en</dc:language>
  <cp:keywords/>
  <dcterms:created xsi:type="dcterms:W3CDTF">2026-10-10T01:24:36Z</dcterms:created>
  <dcterms:modified xsi:type="dcterms:W3CDTF">2026-10-10T01:24:36Z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