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Deployment in Sudan Khartoum</w:t>
      </w:r>
    </w:p>
    <w:p>
      <w:pPr>
        <w:pStyle w:val="BodyText"/>
      </w:pPr>
      <w:r>
        <w:t xml:space="preserve">Ref: QE-MR-SUD-2025-0047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Dr. Amira El-Tahir, Lead Consultant</w:t>
            </w:r>
          </w:p>
        </w:tc>
        <w:tc>
          <w:tcPr/>
          <w:p>
            <w:pPr>
              <w:pStyle w:val="Compact"/>
              <w:jc w:val="left"/>
            </w:pPr>
            <w:r>
              <w:t xml:space="preserve">Client</w:t>
            </w:r>
          </w:p>
        </w:tc>
        <w:tc>
          <w:tcPr/>
          <w:p>
            <w:pPr>
              <w:pStyle w:val="Compact"/>
              <w:jc w:val="left"/>
            </w:pPr>
            <w:r>
              <w:t xml:space="preserve">Khartoum University Medical Research Institute</w:t>
            </w:r>
          </w:p>
        </w:tc>
      </w:tr>
      <w:tr>
        <w:tc>
          <w:tcPr/>
          <w:p>
            <w:pPr>
              <w:pStyle w:val="Compact"/>
              <w:jc w:val="left"/>
            </w:pPr>
            <w:r>
              <w:t xml:space="preserve">Project Location</w:t>
            </w:r>
          </w:p>
        </w:tc>
        <w:tc>
          <w:tcPr/>
          <w:p>
            <w:pPr>
              <w:pStyle w:val="Compact"/>
              <w:jc w:val="left"/>
            </w:pPr>
            <w:r>
              <w:t xml:space="preserve">Sudan Khartoum, Republic of the Sudan</w:t>
            </w:r>
          </w:p>
        </w:tc>
        <w:tc>
          <w:tcPr/>
          <w:p>
            <w:pPr>
              <w:pStyle w:val="Compact"/>
              <w:jc w:val="left"/>
            </w:pPr>
            <w:r>
              <w:t xml:space="preserve">Engagement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United States Dollars (USD)</w:t>
            </w:r>
          </w:p>
        </w:tc>
        <w:tc>
          <w:tcPr/>
          <w:p>
            <w:pPr>
              <w:pStyle w:val="Compact"/>
              <w:jc w:val="left"/>
            </w:pPr>
            <w:r>
              <w:t xml:space="preserve">Quotation No.</w:t>
            </w:r>
          </w:p>
        </w:tc>
        <w:tc>
          <w:tcPr/>
          <w:p>
            <w:pPr>
              <w:pStyle w:val="Compact"/>
              <w:jc w:val="left"/>
            </w:pPr>
            <w:r>
              <w:t xml:space="preserve">QE-MR-SUD-2025-0047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engagement of a qualified</w:t>
      </w:r>
      <w:r>
        <w:t xml:space="preserve"> </w:t>
      </w:r>
      <w:r>
        <w:t xml:space="preserve">Medical Researcher</w:t>
      </w:r>
      <w:r>
        <w:t xml:space="preserve"> </w:t>
      </w:r>
      <w:r>
        <w:t xml:space="preserve">to conduct, supervise, and deliver advanced biomedical research activities within the Sudan Khartoum region. This document serves as the definitive pricing reference for the client and outlines all associated costs, deliverables, and professional obligations tied to the</w:t>
      </w:r>
      <w:r>
        <w:t xml:space="preserve"> </w:t>
      </w:r>
      <w:r>
        <w:t xml:space="preserve">Medical Researcher</w:t>
      </w:r>
      <w:r>
        <w:t xml:space="preserve"> </w:t>
      </w:r>
      <w:r>
        <w:t xml:space="preserve">role in Sudan Khartoum. All figures presented in this</w:t>
      </w:r>
      <w:r>
        <w:t xml:space="preserve"> </w:t>
      </w:r>
      <w:r>
        <w:t xml:space="preserve">Quotation Estimate</w:t>
      </w:r>
      <w:r>
        <w:t xml:space="preserve"> </w:t>
      </w:r>
      <w:r>
        <w:t xml:space="preserve">are based on current market rates applicable to the Sudan Khartoum operational environment as of the date of issue.</w:t>
      </w:r>
    </w:p>
    <w:bookmarkEnd w:id="21"/>
    <w:bookmarkStart w:id="22" w:name="Xe6f4f0b1bf383704065578f99d9c23cab0d860b"/>
    <w:p>
      <w:pPr>
        <w:pStyle w:val="Heading2"/>
      </w:pPr>
      <w:r>
        <w:t xml:space="preserve">2. Scope of Work – Medical Researcher in Sudan Khartoum</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perform the following duties and responsibilities within the Sudan Khartoum healthcare and academic infrastructure:</w:t>
      </w:r>
    </w:p>
    <w:p>
      <w:pPr>
        <w:numPr>
          <w:ilvl w:val="0"/>
          <w:numId w:val="1001"/>
        </w:numPr>
        <w:pStyle w:val="Compact"/>
      </w:pPr>
      <w:r>
        <w:t xml:space="preserve">Design and execute peer-reviewed clinical and epidemiological research protocols focused on endemic diseases prevalent in Sudan Khartoum, including malaria, schistosomiasis, and emerging infectious disease surveillance.</w:t>
      </w:r>
    </w:p>
    <w:p>
      <w:pPr>
        <w:numPr>
          <w:ilvl w:val="0"/>
          <w:numId w:val="1001"/>
        </w:numPr>
        <w:pStyle w:val="Compact"/>
      </w:pPr>
      <w:r>
        <w:t xml:space="preserve">Coordinate with the Khartoum University Medical Research Institute and the Sudan National Center for Public Health to ensure regulatory compliance and ethical approval for all research conducted in Sudan Khartoum.</w:t>
      </w:r>
    </w:p>
    <w:p>
      <w:pPr>
        <w:numPr>
          <w:ilvl w:val="0"/>
          <w:numId w:val="1001"/>
        </w:numPr>
        <w:pStyle w:val="Compact"/>
      </w:pPr>
      <w:r>
        <w:t xml:space="preserve">Supervise a team of no fewer than six (6) junior research assistants and laboratory technicians stationed in Sudan Khartoum, providing mentorship, quality assurance, and methodological guidance.</w:t>
      </w:r>
    </w:p>
    <w:p>
      <w:pPr>
        <w:numPr>
          <w:ilvl w:val="0"/>
          <w:numId w:val="1001"/>
        </w:numPr>
        <w:pStyle w:val="Compact"/>
      </w:pPr>
      <w:r>
        <w:t xml:space="preserve">Produce a minimum of four (4) publishable research manuscripts per annum in internationally recognized medical journals, with the</w:t>
      </w:r>
      <w:r>
        <w:t xml:space="preserve"> </w:t>
      </w:r>
      <w:r>
        <w:t xml:space="preserve">Medical Researcher</w:t>
      </w:r>
      <w:r>
        <w:t xml:space="preserve"> </w:t>
      </w:r>
      <w:r>
        <w:t xml:space="preserve">serving as corresponding author.</w:t>
      </w:r>
    </w:p>
    <w:p>
      <w:pPr>
        <w:numPr>
          <w:ilvl w:val="0"/>
          <w:numId w:val="1001"/>
        </w:numPr>
        <w:pStyle w:val="Compact"/>
      </w:pPr>
      <w:r>
        <w:t xml:space="preserve">Conduct quarterly field assessments across the Sudan Khartoum metropolitan area and surrounding rural districts to gather primary data for longitudinal health studies.</w:t>
      </w:r>
    </w:p>
    <w:p>
      <w:pPr>
        <w:numPr>
          <w:ilvl w:val="0"/>
          <w:numId w:val="1001"/>
        </w:numPr>
        <w:pStyle w:val="Compact"/>
      </w:pPr>
      <w:r>
        <w:t xml:space="preserve">Deliver a comprehensive end-of-contract research report and data repository to the client, ensuring full intellectual property transfer as stipulated in this</w:t>
      </w:r>
      <w:r>
        <w:t xml:space="preserve"> </w:t>
      </w:r>
      <w:r>
        <w:t xml:space="preserve">Quotation Estimate</w:t>
      </w:r>
      <w:r>
        <w:t xml:space="preserve">.</w:t>
      </w:r>
    </w:p>
    <w:p>
      <w:pPr>
        <w:numPr>
          <w:ilvl w:val="0"/>
          <w:numId w:val="1001"/>
        </w:numPr>
        <w:pStyle w:val="Compact"/>
      </w:pPr>
      <w:r>
        <w:t xml:space="preserve">Participate in at least two (2) international medical conferences per year representing the Sudan Khartoum research findings and fostering collaborative partnerships.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Professional Fee – Senior Medical Researcher (Sudan Khartoum deployment)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International Airfare (Round Trip – Khartoum International Airport)</w:t>
            </w:r>
          </w:p>
        </w:tc>
        <w:tc>
          <w:tcPr/>
          <w:p>
            <w:pPr>
              <w:pStyle w:val="Compact"/>
              <w:jc w:val="left"/>
            </w:pPr>
            <w:r>
              <w:t xml:space="preserve">2 trips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Accommodation &amp; Housing Allowance (Sudan Khartoum, furnished apartment)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Local Transportation &amp; Field Travel (Sudan Khartoum and surrounding districts)</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Research Laboratory Consumables &amp; Reagents (Sudan Khartoum facilities)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Junior Research Assistant Stipends (6 personnel, Sudan Khartoum)</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Medical Insurance &amp; Security Clearance (Sudan Khartoum jurisdiction)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Conference Participation &amp; Publication Fees</w:t>
            </w:r>
          </w:p>
        </w:tc>
        <w:tc>
          <w:tcPr/>
          <w:p>
            <w:pPr>
              <w:pStyle w:val="Compact"/>
              <w:jc w:val="left"/>
            </w:pPr>
            <w:r>
              <w:t xml:space="preserve">2 conferences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09</w:t>
            </w:r>
          </w:p>
        </w:tc>
        <w:tc>
          <w:tcPr/>
          <w:p>
            <w:pPr>
              <w:pStyle w:val="Compact"/>
              <w:jc w:val="left"/>
            </w:pPr>
            <w:r>
              <w:t xml:space="preserve">Administrative &amp; Regulatory Compliance (Sudan Khartoum permits, ethics boards)</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Contingency &amp; Operational Buffer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22,176.00</w:t>
            </w:r>
          </w:p>
        </w:tc>
      </w:tr>
      <w:tr>
        <w:tc>
          <w:tcPr>
            <w:gridSpan w:val="4"/>
          </w:tcPr>
          <w:p>
            <w:pPr>
              <w:pStyle w:val="Compact"/>
              <w:jc w:val="left"/>
            </w:pPr>
            <w:r>
              <w:t xml:space="preserve">TOTAL ESTIMATED COST (Quotation Estimate QE-MR-SUD-2025-0047)</w:t>
            </w:r>
          </w:p>
        </w:tc>
        <w:tc>
          <w:tcPr/>
          <w:p>
            <w:pPr>
              <w:pStyle w:val="Compact"/>
              <w:jc w:val="left"/>
            </w:pPr>
            <w:r>
              <w:t xml:space="preserve">274,576.00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associated with the</w:t>
      </w:r>
      <w:r>
        <w:t xml:space="preserve"> </w:t>
      </w:r>
      <w:r>
        <w:t xml:space="preserve">Medical Researcher</w:t>
      </w:r>
      <w:r>
        <w:t xml:space="preserve"> </w:t>
      </w:r>
      <w:r>
        <w:t xml:space="preserve">engagement in Sudan Khartoum are subject to revision based on prevailing economic conditions.</w:t>
      </w:r>
    </w:p>
    <w:p>
      <w:pPr>
        <w:pStyle w:val="BodyText"/>
      </w:pPr>
      <w:r>
        <w:rPr>
          <w:bCs/>
          <w:b/>
        </w:rPr>
        <w:t xml:space="preserve">4.2</w:t>
      </w:r>
      <w:r>
        <w:t xml:space="preserve"> </w:t>
      </w:r>
      <w:r>
        <w:t xml:space="preserve">Payment shall be structured as follows: 30% advance upon contract execution, 40% upon completion of the six-month interim deliverable, and 30% upon final acceptance of the end-of-contract research report by the client in Sudan Khartoum.</w:t>
      </w:r>
    </w:p>
    <w:p>
      <w:pPr>
        <w:pStyle w:val="BodyText"/>
      </w:pPr>
      <w:r>
        <w:rPr>
          <w:bCs/>
          <w:b/>
        </w:rPr>
        <w:t xml:space="preserve">4.3</w:t>
      </w:r>
      <w:r>
        <w:t xml:space="preserve"> </w:t>
      </w:r>
      <w:r>
        <w:t xml:space="preserve">The</w:t>
      </w:r>
      <w:r>
        <w:t xml:space="preserve"> </w:t>
      </w:r>
      <w:r>
        <w:t xml:space="preserve">Medical Researcher</w:t>
      </w:r>
      <w:r>
        <w:t xml:space="preserve"> </w:t>
      </w:r>
      <w:r>
        <w:t xml:space="preserve">shall comply with all applicable laws, regulations, and ethical guidelines of the Republic of the Sudan, including those enforced by the Sudan National Center for Public Health and the Ministry of Higher Education in Khartoum.</w:t>
      </w:r>
    </w:p>
    <w:p>
      <w:pPr>
        <w:pStyle w:val="BodyText"/>
      </w:pPr>
      <w:r>
        <w:rPr>
          <w:bCs/>
          <w:b/>
        </w:rPr>
        <w:t xml:space="preserve">4.4</w:t>
      </w:r>
      <w:r>
        <w:t xml:space="preserve"> </w:t>
      </w:r>
      <w:r>
        <w:t xml:space="preserve">Any scope modification to the</w:t>
      </w:r>
      <w:r>
        <w:t xml:space="preserve"> </w:t>
      </w:r>
      <w:r>
        <w:t xml:space="preserve">Medical Researcher</w:t>
      </w:r>
      <w:r>
        <w:t xml:space="preserve"> </w:t>
      </w:r>
      <w:r>
        <w:t xml:space="preserve">responsibilities in Sudan Khartoum must be documented in a written amendment to this</w:t>
      </w:r>
      <w:r>
        <w:t xml:space="preserve"> </w:t>
      </w:r>
      <w:r>
        <w:t xml:space="preserve">Quotation Estimate</w:t>
      </w:r>
      <w:r>
        <w:t xml:space="preserve"> </w:t>
      </w:r>
      <w:r>
        <w:t xml:space="preserve">and signed by both parties before implementation.</w:t>
      </w:r>
    </w:p>
    <w:p>
      <w:pPr>
        <w:pStyle w:val="BodyText"/>
      </w:pPr>
      <w:r>
        <w:rPr>
          <w:bCs/>
          <w:b/>
        </w:rPr>
        <w:t xml:space="preserve">4.5</w:t>
      </w:r>
      <w:r>
        <w:t xml:space="preserve"> </w:t>
      </w:r>
      <w:r>
        <w:t xml:space="preserve">All research data, publications, and intellectual property generated during the engagement in Sudan Khartoum shall be jointly owned by the client and the</w:t>
      </w:r>
      <w:r>
        <w:t xml:space="preserve"> </w:t>
      </w:r>
      <w:r>
        <w:t xml:space="preserve">Medical Researcher</w:t>
      </w:r>
      <w:r>
        <w:t xml:space="preserve">, with full attribution as agreed in the master service agreement.</w:t>
      </w:r>
    </w:p>
    <w:p>
      <w:pPr>
        <w:pStyle w:val="BodyText"/>
      </w:pPr>
      <w:r>
        <w:rPr>
          <w:bCs/>
          <w:b/>
        </w:rPr>
        <w:t xml:space="preserve">4.6</w:t>
      </w:r>
      <w:r>
        <w:t xml:space="preserve"> </w:t>
      </w:r>
      <w:r>
        <w:t xml:space="preserve">This</w:t>
      </w:r>
      <w:r>
        <w:t xml:space="preserve"> </w:t>
      </w:r>
      <w:r>
        <w:t xml:space="preserve">Quotation Estimate</w:t>
      </w:r>
      <w:r>
        <w:t xml:space="preserve"> </w:t>
      </w:r>
      <w:r>
        <w:t xml:space="preserve">does not constitute a binding contract until formally accepted in writing by the client and countersigned by the service provider.</w:t>
      </w:r>
    </w:p>
    <w:bookmarkEnd w:id="24"/>
    <w:bookmarkStart w:id="25" w:name="acceptance-and-authorization"/>
    <w:p>
      <w:pPr>
        <w:pStyle w:val="Heading2"/>
      </w:pPr>
      <w:r>
        <w:t xml:space="preserve">5. Acceptance and Authorization</w:t>
      </w:r>
    </w:p>
    <w:p>
      <w:pPr>
        <w:pStyle w:val="FirstParagraph"/>
      </w:pPr>
      <w:r>
        <w:rPr>
          <w:bCs/>
          <w:b/>
        </w:rPr>
        <w:t xml:space="preserve">Prepared By (Service Provider)</w:t>
      </w:r>
    </w:p>
    <w:p>
      <w:pPr>
        <w:pStyle w:val="BodyText"/>
      </w:pPr>
      <w:r>
        <w:t xml:space="preserve">Dr. Amira El-Tahir</w:t>
      </w:r>
      <w:r>
        <w:br/>
      </w:r>
      <w:r>
        <w:t xml:space="preserve">Lead Consultant – Medical Research Division</w:t>
      </w:r>
      <w:r>
        <w:br/>
      </w:r>
      <w:r>
        <w:t xml:space="preserve">Date: _______________</w:t>
      </w:r>
    </w:p>
    <w:p>
      <w:pPr>
        <w:pStyle w:val="BodyText"/>
      </w:pPr>
      <w:r>
        <w:rPr>
          <w:bCs/>
          <w:b/>
        </w:rPr>
        <w:t xml:space="preserve">Accepted By (Client – Sudan Khartoum)</w:t>
      </w:r>
    </w:p>
    <w:p>
      <w:pPr>
        <w:pStyle w:val="BodyText"/>
      </w:pPr>
      <w:r>
        <w:t xml:space="preserve">Authorized Representative</w:t>
      </w:r>
      <w:r>
        <w:br/>
      </w:r>
      <w:r>
        <w:t xml:space="preserve">Khartoum University Medical Research Institute</w:t>
      </w:r>
      <w:r>
        <w:br/>
      </w:r>
      <w:r>
        <w:t xml:space="preserve">Date: _______________</w:t>
      </w:r>
    </w:p>
    <w:p>
      <w:pPr>
        <w:pStyle w:val="BodyText"/>
      </w:pPr>
      <w:r>
        <w:rPr>
          <w:bCs/>
          <w:b/>
        </w:rPr>
        <w:t xml:space="preserve">Important Notice:</w:t>
      </w:r>
      <w:r>
        <w:t xml:space="preserve"> </w:t>
      </w:r>
      <w:r>
        <w:t xml:space="preserve">This Quotation Estimate (Ref: QE-MR-SUD-2025-0047) is prepared exclusively for the engagement of a Medical Researcher in Sudan Khartoum. All financial figures are denominated in USD and are subject to applicable Sudanese tax regulations and import duties on research equipment. The client is advised to verify all regulatory requirements with the relevant Sudan Khartoum governmental authorities prior to contract execution.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Sudan Khartoum</dc:title>
  <dc:creator/>
  <dc:language>en</dc:language>
  <cp:keywords/>
  <dcterms:created xsi:type="dcterms:W3CDTF">2026-10-10T03:51:37Z</dcterms:created>
  <dcterms:modified xsi:type="dcterms:W3CDTF">2026-10-10T03:51:37Z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