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Medical Researcher Services – Turkey Ankara</w:t>
      </w:r>
    </w:p>
    <w:p>
      <w:pPr>
        <w:pStyle w:val="BodyText"/>
      </w:pPr>
      <w:r>
        <w:t xml:space="preserve">Document Reference: QE-ANK-2025-0472  |  Date of Issue: 14 June 2025  |  Valid Until: 14 September 2025</w:t>
      </w:r>
    </w:p>
    <w:bookmarkEnd w:id="20"/>
    <w:bookmarkStart w:id="21" w:name="prepared-by-service-provider"/>
    <w:p>
      <w:pPr>
        <w:pStyle w:val="Heading3"/>
      </w:pPr>
      <w:r>
        <w:t xml:space="preserve">Prepared By (Service Provider)</w:t>
      </w:r>
    </w:p>
    <w:p>
      <w:pPr>
        <w:pStyle w:val="FirstParagraph"/>
      </w:pPr>
      <w:r>
        <w:rPr>
          <w:bCs/>
          <w:b/>
        </w:rPr>
        <w:t xml:space="preserve">Company:</w:t>
      </w:r>
      <w:r>
        <w:t xml:space="preserve"> </w:t>
      </w:r>
      <w:r>
        <w:t xml:space="preserve">Anatolia Biomedical Research Consultancy Ltd.</w:t>
      </w:r>
    </w:p>
    <w:p>
      <w:pPr>
        <w:pStyle w:val="BodyText"/>
      </w:pPr>
      <w:r>
        <w:rPr>
          <w:bCs/>
          <w:b/>
        </w:rPr>
        <w:t xml:space="preserve">Address:</w:t>
      </w:r>
      <w:r>
        <w:t xml:space="preserve"> </w:t>
      </w:r>
      <w:r>
        <w:t xml:space="preserve">Kızılay Mahallesi, Atatürk Bulvarı No. 127, Çankaya, 06700 Ankara, Turkey</w:t>
      </w:r>
    </w:p>
    <w:p>
      <w:pPr>
        <w:pStyle w:val="BodyText"/>
      </w:pPr>
      <w:r>
        <w:rPr>
          <w:bCs/>
          <w:b/>
        </w:rPr>
        <w:t xml:space="preserve">Contact:</w:t>
      </w:r>
      <w:r>
        <w:t xml:space="preserve"> </w:t>
      </w:r>
      <w:r>
        <w:t xml:space="preserve">+90 312 445 8890</w:t>
      </w:r>
    </w:p>
    <w:p>
      <w:pPr>
        <w:pStyle w:val="BodyText"/>
      </w:pPr>
      <w:r>
        <w:rPr>
          <w:bCs/>
          <w:b/>
        </w:rPr>
        <w:t xml:space="preserve">Email:</w:t>
      </w:r>
      <w:r>
        <w:t xml:space="preserve"> </w:t>
      </w:r>
      <w:r>
        <w:t xml:space="preserve">estimates@anatolia-biomed.com.tr</w:t>
      </w:r>
    </w:p>
    <w:p>
      <w:pPr>
        <w:pStyle w:val="BodyText"/>
      </w:pPr>
      <w:r>
        <w:rPr>
          <w:bCs/>
          <w:b/>
        </w:rPr>
        <w:t xml:space="preserve">Tax ID (VKN):</w:t>
      </w:r>
      <w:r>
        <w:t xml:space="preserve"> </w:t>
      </w:r>
      <w:r>
        <w:t xml:space="preserve">1234567890</w:t>
      </w:r>
    </w:p>
    <w:bookmarkEnd w:id="21"/>
    <w:bookmarkStart w:id="22" w:name="prepared-for-client"/>
    <w:p>
      <w:pPr>
        <w:pStyle w:val="Heading3"/>
      </w:pPr>
      <w:r>
        <w:t xml:space="preserve">Prepared For (Client)</w:t>
      </w:r>
    </w:p>
    <w:p>
      <w:pPr>
        <w:pStyle w:val="FirstParagraph"/>
      </w:pPr>
      <w:r>
        <w:rPr>
          <w:bCs/>
          <w:b/>
        </w:rPr>
        <w:t xml:space="preserve">Organization:</w:t>
      </w:r>
      <w:r>
        <w:t xml:space="preserve"> </w:t>
      </w:r>
      <w:r>
        <w:t xml:space="preserve">[Client Name / Institution]</w:t>
      </w:r>
    </w:p>
    <w:p>
      <w:pPr>
        <w:pStyle w:val="BodyText"/>
      </w:pPr>
      <w:r>
        <w:rPr>
          <w:bCs/>
          <w:b/>
        </w:rPr>
        <w:t xml:space="preserve">Address:</w:t>
      </w:r>
      <w:r>
        <w:t xml:space="preserve"> </w:t>
      </w:r>
      <w:r>
        <w:t xml:space="preserve">[Client Address], Ankara, Turkey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 Email]</w:t>
      </w:r>
    </w:p>
    <w:p>
      <w:pPr>
        <w:pStyle w:val="BodyText"/>
      </w:pPr>
      <w:r>
        <w:rPr>
          <w:bCs/>
          <w:b/>
        </w:rPr>
        <w:t xml:space="preserve">Project Code:</w:t>
      </w:r>
      <w:r>
        <w:t xml:space="preserve"> </w:t>
      </w:r>
      <w:r>
        <w:t xml:space="preserve">MR-TRK-2025-019</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Anatolia Biomedical Research Consultancy Ltd. to provide a comprehensive and itemized cost breakdown for the engagement of a qualified</w:t>
      </w:r>
      <w:r>
        <w:t xml:space="preserve"> </w:t>
      </w:r>
      <w:r>
        <w:rPr>
          <w:bCs/>
          <w:b/>
        </w:rPr>
        <w:t xml:space="preserve">Medical Researcher</w:t>
      </w:r>
      <w:r>
        <w:t xml:space="preserve"> </w:t>
      </w:r>
      <w:r>
        <w:t xml:space="preserve">to conduct, oversee, and deliver a defined research programme within the metropolitan area of</w:t>
      </w:r>
      <w:r>
        <w:t xml:space="preserve"> </w:t>
      </w:r>
      <w:r>
        <w:rPr>
          <w:bCs/>
          <w:b/>
        </w:rPr>
        <w:t xml:space="preserve">Turkey Ankara</w:t>
      </w:r>
      <w:r>
        <w:t xml:space="preserve">. The scope of work, deliverables, and financial terms outlined in this document are intended to serve as the binding basis for a formal service agreement between the parties upon mutual acceptance. All pricing in this Quotation Estimate reflects current market rates applicable to specialized medical research personnel operating in the Ankara region of Turkey as of the date of issue.</w:t>
      </w:r>
    </w:p>
    <w:bookmarkEnd w:id="23"/>
    <w:bookmarkStart w:id="24" w:name="Xb1e69cda2657fb3522d5f06f68500be55311324"/>
    <w:p>
      <w:pPr>
        <w:pStyle w:val="Heading2"/>
      </w:pPr>
      <w:r>
        <w:t xml:space="preserve">2. Scope of Services – Medical Researcher Engagement</w:t>
      </w:r>
    </w:p>
    <w:p>
      <w:pPr>
        <w:pStyle w:val="FirstParagraph"/>
      </w:pPr>
      <w:r>
        <w:t xml:space="preserve">The</w:t>
      </w:r>
      <w:r>
        <w:t xml:space="preserve"> </w:t>
      </w:r>
      <w:r>
        <w:rPr>
          <w:bCs/>
          <w:b/>
        </w:rPr>
        <w:t xml:space="preserve">Medical Researcher</w:t>
      </w:r>
      <w:r>
        <w:t xml:space="preserve"> </w:t>
      </w:r>
      <w:r>
        <w:t xml:space="preserve">to be deployed under this Quotation Estimate will hold a minimum of a Doctor of Medicine (MD) or Doctor of Philosophy (PhD) in a relevant biomedical or clinical discipline, with a minimum of eight (8) years of post-qualification research experience. The researcher will be based in</w:t>
      </w:r>
      <w:r>
        <w:t xml:space="preserve"> </w:t>
      </w:r>
      <w:r>
        <w:rPr>
          <w:bCs/>
          <w:b/>
        </w:rPr>
        <w:t xml:space="preserve">Turkey Ankara</w:t>
      </w:r>
      <w:r>
        <w:t xml:space="preserve"> </w:t>
      </w:r>
      <w:r>
        <w:t xml:space="preserve">and will operate primarily from the client's designated laboratory or research facility within the Çankaya or Yenimahalle districts. The scope of services includes, but is not limited to:</w:t>
      </w:r>
    </w:p>
    <w:p>
      <w:pPr>
        <w:numPr>
          <w:ilvl w:val="0"/>
          <w:numId w:val="1001"/>
        </w:numPr>
        <w:pStyle w:val="Compact"/>
      </w:pPr>
      <w:r>
        <w:t xml:space="preserve">Design and execution of clinical or pre-clinical research protocols in compliance with Turkish Ministry of Health regulations and the Ankara Regional Ethics Committee (KKEK) guidelines.</w:t>
      </w:r>
    </w:p>
    <w:p>
      <w:pPr>
        <w:numPr>
          <w:ilvl w:val="0"/>
          <w:numId w:val="1001"/>
        </w:numPr>
        <w:pStyle w:val="Compact"/>
      </w:pPr>
      <w:r>
        <w:t xml:space="preserve">Supervision of a team of up to four (4) junior research assistants and laboratory technicians stationed in Turkey Ankara.</w:t>
      </w:r>
    </w:p>
    <w:p>
      <w:pPr>
        <w:numPr>
          <w:ilvl w:val="0"/>
          <w:numId w:val="1001"/>
        </w:numPr>
        <w:pStyle w:val="Compact"/>
      </w:pPr>
      <w:r>
        <w:t xml:space="preserve">Conduct of literature reviews, statistical analyses, and peer-reviewed manuscript preparation for submission to internationally indexed journals.</w:t>
      </w:r>
    </w:p>
    <w:p>
      <w:pPr>
        <w:numPr>
          <w:ilvl w:val="0"/>
          <w:numId w:val="1001"/>
        </w:numPr>
        <w:pStyle w:val="Compact"/>
      </w:pPr>
      <w:r>
        <w:t xml:space="preserve">Participation in at least two (2) national or international medical conferences held in Turkey Ankara or elsewhere during the contract period.</w:t>
      </w:r>
    </w:p>
    <w:p>
      <w:pPr>
        <w:numPr>
          <w:ilvl w:val="0"/>
          <w:numId w:val="1001"/>
        </w:numPr>
        <w:pStyle w:val="Compact"/>
      </w:pPr>
      <w:r>
        <w:t xml:space="preserve">Monthly progress reporting to the client's project management office, including interim data summaries and risk assessments.</w:t>
      </w:r>
    </w:p>
    <w:p>
      <w:pPr>
        <w:numPr>
          <w:ilvl w:val="0"/>
          <w:numId w:val="1001"/>
        </w:numPr>
        <w:pStyle w:val="Compact"/>
      </w:pPr>
      <w:r>
        <w:t xml:space="preserve">Compliance with all applicable data protection requirements under Turkish Law No. 6698 (KVKK) and, where applicable, EU GDPR provisions.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Senior Medical Researcher – Monthly Professional Fee (MD/PhD, 8+ yrs experience)</w:t>
            </w:r>
          </w:p>
        </w:tc>
        <w:tc>
          <w:tcPr/>
          <w:p>
            <w:pPr>
              <w:pStyle w:val="Compact"/>
              <w:jc w:val="left"/>
            </w:pPr>
            <w:r>
              <w:t xml:space="preserve">1</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Junior Research Assistants – Monthly Stipend (4 personnel)</w:t>
            </w:r>
          </w:p>
        </w:tc>
        <w:tc>
          <w:tcPr/>
          <w:p>
            <w:pPr>
              <w:pStyle w:val="Compact"/>
              <w:jc w:val="left"/>
            </w:pPr>
            <w:r>
              <w:t xml:space="preserve">4</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2,016,000.00</w:t>
            </w:r>
          </w:p>
        </w:tc>
      </w:tr>
      <w:tr>
        <w:tc>
          <w:tcPr/>
          <w:p>
            <w:pPr>
              <w:pStyle w:val="Compact"/>
              <w:jc w:val="left"/>
            </w:pPr>
            <w:r>
              <w:t xml:space="preserve">3</w:t>
            </w:r>
          </w:p>
        </w:tc>
        <w:tc>
          <w:tcPr/>
          <w:p>
            <w:pPr>
              <w:pStyle w:val="Compact"/>
              <w:jc w:val="left"/>
            </w:pPr>
            <w:r>
              <w:t xml:space="preserve">Laboratory Consumables &amp; Reagents (annual allocation)</w:t>
            </w:r>
          </w:p>
        </w:tc>
        <w:tc>
          <w:tcPr/>
          <w:p>
            <w:pPr>
              <w:pStyle w:val="Compact"/>
              <w:jc w:val="left"/>
            </w:pPr>
            <w:r>
              <w:t xml:space="preserve">1</w:t>
            </w:r>
          </w:p>
        </w:tc>
        <w:tc>
          <w:tcPr/>
          <w:p>
            <w:pPr>
              <w:pStyle w:val="Compact"/>
              <w:jc w:val="left"/>
            </w:pPr>
            <w:r>
              <w:t xml:space="preserve">12</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4</w:t>
            </w:r>
          </w:p>
        </w:tc>
        <w:tc>
          <w:tcPr/>
          <w:p>
            <w:pPr>
              <w:pStyle w:val="Compact"/>
              <w:jc w:val="left"/>
            </w:pPr>
            <w:r>
              <w:t xml:space="preserve">Ethics Committee (KKEK Ankara) Application &amp; Review Fees</w:t>
            </w:r>
          </w:p>
        </w:tc>
        <w:tc>
          <w:tcPr/>
          <w:p>
            <w:pPr>
              <w:pStyle w:val="Compact"/>
              <w:jc w:val="left"/>
            </w:pPr>
            <w:r>
              <w:t xml:space="preserve">1</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Conference Registration &amp; Travel (2 events, Turkey Ankara / International)</w:t>
            </w:r>
          </w:p>
        </w:tc>
        <w:tc>
          <w:tcPr/>
          <w:p>
            <w:pPr>
              <w:pStyle w:val="Compact"/>
              <w:jc w:val="left"/>
            </w:pPr>
            <w:r>
              <w:t xml:space="preserve">2</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6</w:t>
            </w:r>
          </w:p>
        </w:tc>
        <w:tc>
          <w:tcPr/>
          <w:p>
            <w:pPr>
              <w:pStyle w:val="Compact"/>
              <w:jc w:val="left"/>
            </w:pPr>
            <w:r>
              <w:t xml:space="preserve">Statistical Software Licences (SPSS, R, GraphPad – annual)</w:t>
            </w:r>
          </w:p>
        </w:tc>
        <w:tc>
          <w:tcPr/>
          <w:p>
            <w:pPr>
              <w:pStyle w:val="Compact"/>
              <w:jc w:val="left"/>
            </w:pPr>
            <w:r>
              <w:t xml:space="preserve">1</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7</w:t>
            </w:r>
          </w:p>
        </w:tc>
        <w:tc>
          <w:tcPr/>
          <w:p>
            <w:pPr>
              <w:pStyle w:val="Compact"/>
              <w:jc w:val="left"/>
            </w:pPr>
            <w:r>
              <w:t xml:space="preserve">Manuscript Preparation, Translation &amp; Journal Submission Fees</w:t>
            </w:r>
          </w:p>
        </w:tc>
        <w:tc>
          <w:tcPr/>
          <w:p>
            <w:pPr>
              <w:pStyle w:val="Compact"/>
              <w:jc w:val="left"/>
            </w:pPr>
            <w:r>
              <w:t xml:space="preserve">3</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8</w:t>
            </w:r>
          </w:p>
        </w:tc>
        <w:tc>
          <w:tcPr/>
          <w:p>
            <w:pPr>
              <w:pStyle w:val="Compact"/>
              <w:jc w:val="left"/>
            </w:pPr>
            <w:r>
              <w:t xml:space="preserve">Project Management &amp; Administrative Oversight (Turkey Ankara office)</w:t>
            </w:r>
          </w:p>
        </w:tc>
        <w:tc>
          <w:tcPr/>
          <w:p>
            <w:pPr>
              <w:pStyle w:val="Compact"/>
              <w:jc w:val="left"/>
            </w:pPr>
            <w:r>
              <w:t xml:space="preserve">1</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9</w:t>
            </w:r>
          </w:p>
        </w:tc>
        <w:tc>
          <w:tcPr/>
          <w:p>
            <w:pPr>
              <w:pStyle w:val="Compact"/>
              <w:jc w:val="left"/>
            </w:pPr>
            <w:r>
              <w:t xml:space="preserve">Professional Indemnity &amp; Liability Insurance (Medical Researcher &amp; team)</w:t>
            </w:r>
          </w:p>
        </w:tc>
        <w:tc>
          <w:tcPr/>
          <w:p>
            <w:pPr>
              <w:pStyle w:val="Compact"/>
              <w:jc w:val="left"/>
            </w:pPr>
            <w:r>
              <w:t xml:space="preserve">1</w:t>
            </w:r>
          </w:p>
        </w:tc>
        <w:tc>
          <w:tcPr/>
          <w:p>
            <w:pPr>
              <w:pStyle w:val="Compact"/>
              <w:jc w:val="left"/>
            </w:pPr>
            <w:r>
              <w:t xml:space="preserve">12</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10</w:t>
            </w:r>
          </w:p>
        </w:tc>
        <w:tc>
          <w:tcPr/>
          <w:p>
            <w:pPr>
              <w:pStyle w:val="Compact"/>
              <w:jc w:val="left"/>
            </w:pPr>
            <w:r>
              <w:t xml:space="preserve">Contingency Allowance (5% of subtotal)</w:t>
            </w:r>
          </w:p>
        </w:tc>
        <w:tc>
          <w:tcPr/>
          <w:p>
            <w:pPr>
              <w:pStyle w:val="Compact"/>
              <w:jc w:val="left"/>
            </w:pPr>
            <w:r>
              <w:t xml:space="preserve">1</w:t>
            </w:r>
          </w:p>
        </w:tc>
        <w:tc>
          <w:tcPr/>
          <w:p>
            <w:pPr>
              <w:pStyle w:val="Compact"/>
              <w:jc w:val="left"/>
            </w:pPr>
            <w:r>
              <w:t xml:space="preserve">1</w:t>
            </w:r>
          </w:p>
        </w:tc>
        <w:tc>
          <w:tcPr/>
          <w:p>
            <w:pPr>
              <w:pStyle w:val="Compact"/>
              <w:jc w:val="left"/>
            </w:pPr>
            <w:r>
              <w:t xml:space="preserve">—</w:t>
            </w:r>
          </w:p>
        </w:tc>
        <w:tc>
          <w:tcPr/>
          <w:p>
            <w:pPr>
              <w:pStyle w:val="Compact"/>
              <w:jc w:val="left"/>
            </w:pPr>
            <w:r>
              <w:t xml:space="preserve">356,200.00</w:t>
            </w:r>
          </w:p>
        </w:tc>
      </w:tr>
      <w:tr>
        <w:tc>
          <w:tcPr>
            <w:gridSpan w:val="5"/>
          </w:tcPr>
          <w:p>
            <w:pPr>
              <w:pStyle w:val="Compact"/>
              <w:jc w:val="left"/>
            </w:pPr>
            <w:r>
              <w:t xml:space="preserve">SUBTOTAL (TRY)</w:t>
            </w:r>
          </w:p>
        </w:tc>
        <w:tc>
          <w:tcPr/>
          <w:p>
            <w:pPr>
              <w:pStyle w:val="Compact"/>
              <w:jc w:val="left"/>
            </w:pPr>
            <w:r>
              <w:t xml:space="preserve">6,726,700.00</w:t>
            </w:r>
          </w:p>
        </w:tc>
      </w:tr>
      <w:tr>
        <w:tc>
          <w:tcPr>
            <w:gridSpan w:val="5"/>
          </w:tcPr>
          <w:p>
            <w:pPr>
              <w:pStyle w:val="Compact"/>
              <w:jc w:val="left"/>
            </w:pPr>
            <w:r>
              <w:t xml:space="preserve">VAT (KDV) – 20% (Turkey Ankara applicable rate)</w:t>
            </w:r>
          </w:p>
        </w:tc>
        <w:tc>
          <w:tcPr/>
          <w:p>
            <w:pPr>
              <w:pStyle w:val="Compact"/>
              <w:jc w:val="left"/>
            </w:pPr>
            <w:r>
              <w:t xml:space="preserve">1,345,340.00</w:t>
            </w:r>
          </w:p>
        </w:tc>
      </w:tr>
      <w:tr>
        <w:tc>
          <w:tcPr>
            <w:gridSpan w:val="5"/>
          </w:tcPr>
          <w:p>
            <w:pPr>
              <w:pStyle w:val="Compact"/>
              <w:jc w:val="left"/>
            </w:pPr>
            <w:r>
              <w:t xml:space="preserve">GRAND TOTAL (TRY)</w:t>
            </w:r>
          </w:p>
        </w:tc>
        <w:tc>
          <w:tcPr/>
          <w:p>
            <w:pPr>
              <w:pStyle w:val="Compact"/>
              <w:jc w:val="left"/>
            </w:pPr>
            <w:r>
              <w:t xml:space="preserve">8,072,040.00</w:t>
            </w:r>
          </w:p>
        </w:tc>
      </w:tr>
    </w:tbl>
    <w:p>
      <w:pPr>
        <w:pStyle w:val="BodyText"/>
      </w:pPr>
      <w:r>
        <w:t xml:space="preserve">* All amounts are quoted in Turkish Lira (TRY). An equivalent amount in EUR or USD may be provided upon request. Exchange rate reference: 1 EUR ≈ 38.50 TRY (as of 14 June 2025, Central Bank of Turkey).</w:t>
      </w:r>
    </w:p>
    <w:bookmarkEnd w:id="25"/>
    <w:bookmarkStart w:id="26" w:name="payment-terms"/>
    <w:p>
      <w:pPr>
        <w:pStyle w:val="Heading2"/>
      </w:pPr>
      <w:r>
        <w:t xml:space="preserve">4. Payment Terms</w:t>
      </w:r>
    </w:p>
    <w:p>
      <w:pPr>
        <w:pStyle w:val="FirstParagraph"/>
      </w:pPr>
      <w:r>
        <w:t xml:space="preserve">Payment for the services described in this Quotation Estimate shall be made in three (3) equal instalments: 40% upon execution of the service agreement, 30% upon completion of Month 6, and the remaining 30% upon final project delivery and acceptance. Invoices will be issued by Anatolia Biomedical Research Consultancy Ltd. from its registered office in Turkey Ankara and are payable within thirty (30) calendar days of the invoice date via bank transfer to the account details specified on each invoice. Late payments shall attract interest at the rate prescribed by Turkish Law No. 3095.</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After this period, all prices are subject to revision based on prevailing market conditions in Turkey Ankara.</w:t>
      </w:r>
    </w:p>
    <w:p>
      <w:pPr>
        <w:numPr>
          <w:ilvl w:val="0"/>
          <w:numId w:val="1002"/>
        </w:numPr>
        <w:pStyle w:val="Compact"/>
      </w:pPr>
      <w:r>
        <w:t xml:space="preserve">The Medical Researcher's engagement is contingent upon successful completion of a background check, verification of academic credentials, and approval by the relevant Ankara ethics committee.</w:t>
      </w:r>
    </w:p>
    <w:p>
      <w:pPr>
        <w:numPr>
          <w:ilvl w:val="0"/>
          <w:numId w:val="1002"/>
        </w:numPr>
        <w:pStyle w:val="Compact"/>
      </w:pPr>
      <w:r>
        <w:t xml:space="preserve">All intellectual property generated during the course of the research programme shall be jointly owned by the client and Anatolia Biomedical Research Consultancy Ltd., unless otherwise agreed in a separate IP addendum.</w:t>
      </w:r>
    </w:p>
    <w:p>
      <w:pPr>
        <w:numPr>
          <w:ilvl w:val="0"/>
          <w:numId w:val="1002"/>
        </w:numPr>
        <w:pStyle w:val="Compact"/>
      </w:pPr>
      <w:r>
        <w:t xml:space="preserve">Either party may terminate the agreement with sixty (60) days' written notice. In the event of early termination, the client shall be liable for all costs incurred up to the termination date plus a 10% administrative fee.</w:t>
      </w:r>
    </w:p>
    <w:p>
      <w:pPr>
        <w:numPr>
          <w:ilvl w:val="0"/>
          <w:numId w:val="1002"/>
        </w:numPr>
        <w:pStyle w:val="Compact"/>
      </w:pPr>
      <w:r>
        <w:t xml:space="preserve">This Quotation Estimate does not constitute a contract until both parties have executed a formal Service Agreement incorporating the terms herein.</w:t>
      </w:r>
    </w:p>
    <w:p>
      <w:pPr>
        <w:numPr>
          <w:ilvl w:val="0"/>
          <w:numId w:val="1002"/>
        </w:numPr>
        <w:pStyle w:val="Compact"/>
      </w:pPr>
      <w:r>
        <w:t xml:space="preserve">All disputes arising from this Quotation Estimate or the subsequent agreement shall be resolved under the jurisdiction of the competent courts in Turkey Ankara, in accordance with the Turkish Code of Obligations (Türk Borçlar Kanunu).</w:t>
      </w:r>
    </w:p>
    <w:p>
      <w:pPr>
        <w:numPr>
          <w:ilvl w:val="0"/>
          <w:numId w:val="1002"/>
        </w:numPr>
        <w:pStyle w:val="Compact"/>
      </w:pPr>
      <w:r>
        <w:t xml:space="preserve">Confidentiality obligations shall survive the termination of the agreement for a period of five (5) years.</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for Medical Researcher services in Turkey Ankara and agrees to the terms, conditions, and pricing set forth herein. This acceptance shall serve as the basis for the preparation of a definitive Service Agreement.</w:t>
      </w:r>
    </w:p>
    <w:p>
      <w:pPr>
        <w:pStyle w:val="BodyText"/>
      </w:pPr>
      <w:r>
        <w:rPr>
          <w:bCs/>
          <w:b/>
        </w:rPr>
        <w:t xml:space="preserve">For Anatolia Biomedical Research Consultancy Ltd.</w:t>
      </w:r>
      <w:r>
        <w:br/>
      </w:r>
      <w:r>
        <w:t xml:space="preserve">Name: Dr. Elif Kaya, Managing Director</w:t>
      </w:r>
      <w:r>
        <w:br/>
      </w:r>
      <w:r>
        <w:t xml:space="preserve">Signature &amp; Company Seal</w:t>
      </w:r>
    </w:p>
    <w:p>
      <w:pPr>
        <w:pStyle w:val="BodyText"/>
      </w:pPr>
      <w:r>
        <w:rPr>
          <w:bCs/>
          <w:b/>
        </w:rPr>
        <w:t xml:space="preserve">For the Client</w:t>
      </w:r>
      <w:r>
        <w:br/>
      </w:r>
      <w:r>
        <w:t xml:space="preserve">Name: ___________________________</w:t>
      </w:r>
      <w:r>
        <w:br/>
      </w:r>
      <w:r>
        <w:t xml:space="preserve">Title: ___________________________</w:t>
      </w:r>
      <w:r>
        <w:br/>
      </w:r>
      <w:r>
        <w:t xml:space="preserve">Signature &amp; Date</w:t>
      </w:r>
    </w:p>
    <w:p>
      <w:pPr>
        <w:pStyle w:val="BodyText"/>
      </w:pPr>
      <w:r>
        <w:t xml:space="preserve">Anatolia Biomedical Research Consultancy Ltd.  |  Kızılay Mah. Atatürk Bulvarı No. 127, Çankaya, 06700 Ankara, Turkey  |  www.anatolia-biomed.com.tr</w:t>
      </w:r>
    </w:p>
    <w:p>
      <w:pPr>
        <w:pStyle w:val="BodyText"/>
      </w:pPr>
      <w:r>
        <w:t xml:space="preserve">This Quotation Estimate is a confidential document intended solely for the named client.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Turkey Ankara</dc:title>
  <dc:creator/>
  <dc:language>en</dc:language>
  <cp:keywords/>
  <dcterms:created xsi:type="dcterms:W3CDTF">2026-10-10T02:01:23Z</dcterms:created>
  <dcterms:modified xsi:type="dcterms:W3CDTF">2026-10-10T02:01:23Z</dcterms:modified>
</cp:coreProperties>
</file>

<file path=docProps/custom.xml><?xml version="1.0" encoding="utf-8"?>
<Properties xmlns="http://schemas.openxmlformats.org/officeDocument/2006/custom-properties" xmlns:vt="http://schemas.openxmlformats.org/officeDocument/2006/docPropsVTypes"/>
</file>