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05bbc035577fd740f6e67cdcba62410cd4ce6f0"/>
    <w:p>
      <w:pPr>
        <w:pStyle w:val="Heading1"/>
      </w:pPr>
      <w:r>
        <w:t xml:space="preserve">Zimbabwe Biomedical Research &amp; Consulting (Pvt) Ltd</w:t>
      </w:r>
    </w:p>
    <w:p>
      <w:pPr>
        <w:pStyle w:val="FirstParagraph"/>
      </w:pPr>
      <w:r>
        <w:t xml:space="preserve">12 Samora Machel Avenue, Harare, Zimbabwe</w:t>
      </w:r>
    </w:p>
    <w:p>
      <w:pPr>
        <w:pStyle w:val="BodyText"/>
      </w:pPr>
      <w:r>
        <w:t xml:space="preserve">Tel: +263 242 700 1234 | Email: enquiries@zimbio-research.co.zw</w:t>
      </w:r>
    </w:p>
    <w:p>
      <w:pPr>
        <w:pStyle w:val="BodyText"/>
      </w:pPr>
      <w:r>
        <w:t xml:space="preserve">Registration No: ZW-2019-45871 | VAT Reg: 45871-001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ZBR-2025-QE-0047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Ministry of Health and Child Care, Harare</w:t>
      </w:r>
    </w:p>
    <w:bookmarkEnd w:id="21"/>
    <w:bookmarkStart w:id="22" w:name="project-reference"/>
    <w:p>
      <w:pPr>
        <w:pStyle w:val="Heading3"/>
      </w:pPr>
      <w:r>
        <w:t xml:space="preserve">Project Reference</w:t>
      </w:r>
    </w:p>
    <w:p>
      <w:pPr>
        <w:pStyle w:val="FirstParagraph"/>
      </w:pPr>
      <w:r>
        <w:rPr>
          <w:bCs/>
          <w:b/>
        </w:rPr>
        <w:t xml:space="preserve">Project:</w:t>
      </w:r>
      <w:r>
        <w:t xml:space="preserve"> </w:t>
      </w:r>
      <w:r>
        <w:t xml:space="preserve">Community Health Surveillance Study</w:t>
      </w:r>
    </w:p>
    <w:p>
      <w:pPr>
        <w:pStyle w:val="BodyText"/>
      </w:pPr>
      <w:r>
        <w:rPr>
          <w:bCs/>
          <w:b/>
        </w:rPr>
        <w:t xml:space="preserve">Location:</w:t>
      </w:r>
      <w:r>
        <w:t xml:space="preserve"> </w:t>
      </w:r>
      <w:r>
        <w:t xml:space="preserve">Zimbabwe Harare – East &amp; West Harare Districts</w:t>
      </w:r>
    </w:p>
    <w:p>
      <w:pPr>
        <w:pStyle w:val="BodyText"/>
      </w:pPr>
      <w:r>
        <w:rPr>
          <w:bCs/>
          <w:b/>
        </w:rPr>
        <w:t xml:space="preserve">Duration:</w:t>
      </w:r>
      <w:r>
        <w:t xml:space="preserve"> </w:t>
      </w:r>
      <w:r>
        <w:t xml:space="preserve">12 Months</w:t>
      </w:r>
    </w:p>
    <w:p>
      <w:pPr>
        <w:pStyle w:val="BodyText"/>
      </w:pPr>
      <w:r>
        <w:rPr>
          <w:bCs/>
          <w:b/>
        </w:rPr>
        <w:t xml:space="preserve">Prepared By:</w:t>
      </w:r>
      <w:r>
        <w:t xml:space="preserve"> </w:t>
      </w:r>
      <w:r>
        <w:t xml:space="preserve">Dr. Tendai Moyo, Lead Consultant</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Zimbabwe Biomedical Research &amp; Consulting (Pvt) Ltd in response to the request for professional services in the field of medical research within the Zimbabwe Harare metropolitan area. The purpose of this document is to provide a comprehensive, itemized financial estimate for the engagement of a qualified</w:t>
      </w:r>
      <w:r>
        <w:t xml:space="preserve"> </w:t>
      </w:r>
      <w:r>
        <w:t xml:space="preserve">Medical Researcher</w:t>
      </w:r>
      <w:r>
        <w:t xml:space="preserve"> </w:t>
      </w:r>
      <w:r>
        <w:t xml:space="preserve">to conduct, supervise, and deliver a multi-phase community health surveillance study across selected wards in Zimbabwe Harare. All costs presented herein are quoted in United States Dollars (USD) and are subject to the terms and conditions outlined in Section 7 of this Quotation Estimate.</w:t>
      </w:r>
    </w:p>
    <w:bookmarkEnd w:id="23"/>
    <w:bookmarkStart w:id="24"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 Quotation Estimate shall be responsible for the following deliverables and activities within the Zimbabwe Harare operational zone: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Recruitment and onboarding of a senior Medical Researcher (MD, MSc Epidemiology) with minimum 8 years of field experience in Zimbabwe Harare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Monthly professional retainer for the Medical Researcher (12-month contract)</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1.3</w:t>
            </w:r>
          </w:p>
        </w:tc>
        <w:tc>
          <w:tcPr/>
          <w:p>
            <w:pPr>
              <w:pStyle w:val="Compact"/>
              <w:jc w:val="left"/>
            </w:pPr>
            <w:r>
              <w:t xml:space="preserve">Design and development of research protocols, sampling frameworks, and data collection instruments tailored to the Zimbabwe Harare population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1.4</w:t>
            </w:r>
          </w:p>
        </w:tc>
        <w:tc>
          <w:tcPr/>
          <w:p>
            <w:pPr>
              <w:pStyle w:val="Compact"/>
              <w:jc w:val="left"/>
            </w:pPr>
            <w:r>
              <w:t xml:space="preserve">Field data collection supervision across 14 wards in Zimbabwe Harare (East and West Harare Districts)</w:t>
            </w:r>
          </w:p>
        </w:tc>
        <w:tc>
          <w:tcPr/>
          <w:p>
            <w:pPr>
              <w:pStyle w:val="Compact"/>
              <w:jc w:val="left"/>
            </w:pPr>
            <w:r>
              <w:t xml:space="preserve">14</w:t>
            </w:r>
          </w:p>
        </w:tc>
        <w:tc>
          <w:tcPr/>
          <w:p>
            <w:pPr>
              <w:pStyle w:val="Compact"/>
              <w:jc w:val="left"/>
            </w:pPr>
            <w:r>
              <w:t xml:space="preserve">1,150.00</w:t>
            </w:r>
          </w:p>
        </w:tc>
        <w:tc>
          <w:tcPr/>
          <w:p>
            <w:pPr>
              <w:pStyle w:val="Compact"/>
              <w:jc w:val="left"/>
            </w:pPr>
            <w:r>
              <w:t xml:space="preserve">16,100.00</w:t>
            </w:r>
          </w:p>
        </w:tc>
      </w:tr>
      <w:tr>
        <w:tc>
          <w:tcPr/>
          <w:p>
            <w:pPr>
              <w:pStyle w:val="Compact"/>
              <w:jc w:val="left"/>
            </w:pPr>
            <w:r>
              <w:t xml:space="preserve">1.5</w:t>
            </w:r>
          </w:p>
        </w:tc>
        <w:tc>
          <w:tcPr/>
          <w:p>
            <w:pPr>
              <w:pStyle w:val="Compact"/>
              <w:jc w:val="left"/>
            </w:pPr>
            <w:r>
              <w:t xml:space="preserve">Laboratory coordination and sample processing at Parirenyatwa General Hospital, Harare</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1.6</w:t>
            </w:r>
          </w:p>
        </w:tc>
        <w:tc>
          <w:tcPr/>
          <w:p>
            <w:pPr>
              <w:pStyle w:val="Compact"/>
              <w:jc w:val="left"/>
            </w:pPr>
            <w:r>
              <w:t xml:space="preserve">Statistical analysis, data interpretation, and peer-reviewed manuscript preparation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1.7</w:t>
            </w:r>
          </w:p>
        </w:tc>
        <w:tc>
          <w:tcPr/>
          <w:p>
            <w:pPr>
              <w:pStyle w:val="Compact"/>
              <w:jc w:val="left"/>
            </w:pPr>
            <w:r>
              <w:t xml:space="preserve">Community engagement and ethical clearance coordination with the Zimbabwe National Research Council (ZNRC), Harare</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1.8</w:t>
            </w:r>
          </w:p>
        </w:tc>
        <w:tc>
          <w:tcPr/>
          <w:p>
            <w:pPr>
              <w:pStyle w:val="Compact"/>
              <w:jc w:val="left"/>
            </w:pPr>
            <w:r>
              <w:t xml:space="preserve">Final research report, policy brief, and stakeholder presentation in Zimbabwe Harare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1.9</w:t>
            </w:r>
          </w:p>
        </w:tc>
        <w:tc>
          <w:tcPr/>
          <w:p>
            <w:pPr>
              <w:pStyle w:val="Compact"/>
              <w:jc w:val="left"/>
            </w:pPr>
            <w:r>
              <w:t xml:space="preserve">Travel, accommodation, and per diem for the Medical Researcher during fieldwork in Zimbabwe Harare</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1.10</w:t>
            </w:r>
          </w:p>
        </w:tc>
        <w:tc>
          <w:tcPr/>
          <w:p>
            <w:pPr>
              <w:pStyle w:val="Compact"/>
              <w:jc w:val="left"/>
            </w:pPr>
            <w:r>
              <w:t xml:space="preserve">Contingency and unforeseen operational costs (5% of subtotal)</w:t>
            </w:r>
          </w:p>
        </w:tc>
        <w:tc>
          <w:tcPr/>
          <w:p>
            <w:pPr>
              <w:pStyle w:val="Compact"/>
              <w:jc w:val="left"/>
            </w:pPr>
            <w:r>
              <w:t xml:space="preserve">1</w:t>
            </w:r>
          </w:p>
        </w:tc>
        <w:tc>
          <w:tcPr/>
          <w:p>
            <w:pPr>
              <w:pStyle w:val="Compact"/>
              <w:jc w:val="left"/>
            </w:pPr>
            <w:r>
              <w:t xml:space="preserve">4,705.50</w:t>
            </w:r>
          </w:p>
        </w:tc>
        <w:tc>
          <w:tcPr/>
          <w:p>
            <w:pPr>
              <w:pStyle w:val="Compact"/>
              <w:jc w:val="left"/>
            </w:pPr>
            <w:r>
              <w:t xml:space="preserve">4,705.50</w:t>
            </w:r>
          </w:p>
        </w:tc>
      </w:tr>
      <w:tr>
        <w:tc>
          <w:tcPr>
            <w:gridSpan w:val="4"/>
          </w:tcPr>
          <w:p>
            <w:pPr>
              <w:pStyle w:val="Compact"/>
              <w:jc w:val="left"/>
            </w:pPr>
            <w:r>
              <w:t xml:space="preserve">TOTAL ESTIMATED COST (USD)</w:t>
            </w:r>
          </w:p>
        </w:tc>
        <w:tc>
          <w:tcPr/>
          <w:p>
            <w:pPr>
              <w:pStyle w:val="Compact"/>
              <w:jc w:val="left"/>
            </w:pPr>
            <w:r>
              <w:t xml:space="preserve">98,915.50</w:t>
            </w:r>
          </w:p>
        </w:tc>
      </w:tr>
    </w:tbl>
    <w:bookmarkEnd w:id="24"/>
    <w:bookmarkStart w:id="25" w:name="qualifications-of-the-medical-researcher"/>
    <w:p>
      <w:pPr>
        <w:pStyle w:val="Heading2"/>
      </w:pPr>
      <w:r>
        <w:t xml:space="preserve">3. Qualifications of the Medical Researcher</w:t>
      </w:r>
    </w:p>
    <w:p>
      <w:pPr>
        <w:pStyle w:val="FirstParagraph"/>
      </w:pPr>
      <w:r>
        <w:t xml:space="preserve">The</w:t>
      </w:r>
      <w:r>
        <w:t xml:space="preserve"> </w:t>
      </w:r>
      <w:r>
        <w:t xml:space="preserve">Medical Researcher</w:t>
      </w:r>
      <w:r>
        <w:t xml:space="preserve"> </w:t>
      </w:r>
      <w:r>
        <w:t xml:space="preserve">proposed for this engagement holds a Doctor of Medicine (MD) degree from the University of Zimbabwe, Harare, and a Master of Science in Epidemiology from the London School of Hygiene &amp; Tropical Medicine. The Medical Researcher has previously led three (3) nationally funded studies in Zimbabwe Harare, including a 2022 malaria incidence survey and a 2023 non-communicable disease prevalence study. The Medical Researcher is a registered member of the Zimbabwe Medical and Dental Council and holds a valid research permit from the ZNRC. All qualifications and credentials are available for verification upon request by the client.</w:t>
      </w:r>
    </w:p>
    <w:bookmarkEnd w:id="25"/>
    <w:bookmarkStart w:id="26" w:name="timeline-and-milestones"/>
    <w:p>
      <w:pPr>
        <w:pStyle w:val="Heading2"/>
      </w:pPr>
      <w:r>
        <w:t xml:space="preserve">4. Timeline and Milestones</w:t>
      </w:r>
    </w:p>
    <w:p>
      <w:pPr>
        <w:pStyle w:val="FirstParagraph"/>
      </w:pPr>
      <w:r>
        <w:t xml:space="preserve">The overall project duration is twelve (12) months, commencing upon written acceptance of this Quotation Estimate. Key milestones include: Protocol approval (Month 1), Ethical clearance (Month 2), Fieldwork initiation in Zimbabwe Harare (Month 3), Mid-term progress review (Month 6), Data analysis (Months 9–10), and Final report submission (Month 12). The Medical Researcher shall submit monthly progress reports to the client's designated project officer in Harare.</w:t>
      </w:r>
    </w:p>
    <w:bookmarkEnd w:id="26"/>
    <w:bookmarkStart w:id="27" w:name="payment-terms"/>
    <w:p>
      <w:pPr>
        <w:pStyle w:val="Heading2"/>
      </w:pPr>
      <w:r>
        <w:t xml:space="preserve">5. Payment Terms</w:t>
      </w:r>
    </w:p>
    <w:p>
      <w:pPr>
        <w:pStyle w:val="FirstParagraph"/>
      </w:pPr>
      <w:r>
        <w:t xml:space="preserve">Payment for the services outlined in this Quotation Estimate shall be made in three (3) tranches: 30% upon contract signing, 40% upon completion of fieldwork (Month 6), and 30% upon delivery of the final research report. All payments shall be made via bank transfer to the account of Zimbabwe Biomedical Research &amp; Consulting (Pvt) Ltd, Stanbic Bank, Harare Branch. Invoices will be issued in USD and are payable within thirty (30) days of receipt.</w:t>
      </w:r>
    </w:p>
    <w:bookmarkEnd w:id="27"/>
    <w:bookmarkStart w:id="28" w:name="assumptions-and-exclusions"/>
    <w:p>
      <w:pPr>
        <w:pStyle w:val="Heading2"/>
      </w:pPr>
      <w:r>
        <w:t xml:space="preserve">6. Assumptions and Exclusions</w:t>
      </w:r>
    </w:p>
    <w:p>
      <w:pPr>
        <w:pStyle w:val="FirstParagraph"/>
      </w:pPr>
      <w:r>
        <w:t xml:space="preserve">This Quotation Estimate assumes stable access to all 14 designated wards in Zimbabwe Harare, availability of laboratory facilities at Parirenyatwa General Hospital, and timely issuance of ethical clearance by the ZNRC. Costs for international travel, publication fees, and any scope changes beyond the original protocol are excluded from this estimate and will be subject to a revised Quotation Estimate if required.</w:t>
      </w:r>
    </w:p>
    <w:bookmarkEnd w:id="28"/>
    <w:bookmarkStart w:id="29" w:name="terms-and-conditions"/>
    <w:p>
      <w:pPr>
        <w:pStyle w:val="Heading2"/>
      </w:pPr>
      <w:r>
        <w:t xml:space="preserve">7. Terms and Conditions</w:t>
      </w:r>
    </w:p>
    <w:p>
      <w:pPr>
        <w:numPr>
          <w:ilvl w:val="0"/>
          <w:numId w:val="1001"/>
        </w:numPr>
        <w:pStyle w:val="Compact"/>
      </w:pPr>
      <w:r>
        <w:t xml:space="preserve">This Quotation Estimate is valid for thirty (30) days from the date of issue. After this period, all rates are subject to revision due to currency fluctuations and operational cost changes in Zimbabwe Harare.</w:t>
      </w:r>
    </w:p>
    <w:p>
      <w:pPr>
        <w:numPr>
          <w:ilvl w:val="0"/>
          <w:numId w:val="1001"/>
        </w:numPr>
        <w:pStyle w:val="Compact"/>
      </w:pPr>
      <w:r>
        <w:t xml:space="preserve">The Medical Researcher shall comply with all applicable laws of the Republic of Zimbabwe, including the Research Act [Chapter 16:01] and data protection regulations.</w:t>
      </w:r>
    </w:p>
    <w:p>
      <w:pPr>
        <w:numPr>
          <w:ilvl w:val="0"/>
          <w:numId w:val="1001"/>
        </w:numPr>
        <w:pStyle w:val="Compact"/>
      </w:pPr>
      <w:r>
        <w:t xml:space="preserve">All intellectual property generated under this engagement shall be jointly owned by the client and the Medical Researcher, as stipulated in the separate Service Agreement.</w:t>
      </w:r>
    </w:p>
    <w:p>
      <w:pPr>
        <w:numPr>
          <w:ilvl w:val="0"/>
          <w:numId w:val="1001"/>
        </w:numPr>
        <w:pStyle w:val="Compact"/>
      </w:pPr>
      <w:r>
        <w:t xml:space="preserve">Either party may terminate this engagement with thirty (30) days' written notice. In such cases, payment shall be made pro-rata for services rendered up to the termination date.</w:t>
      </w:r>
    </w:p>
    <w:p>
      <w:pPr>
        <w:numPr>
          <w:ilvl w:val="0"/>
          <w:numId w:val="1001"/>
        </w:numPr>
        <w:pStyle w:val="Compact"/>
      </w:pPr>
      <w:r>
        <w:t xml:space="preserve">This Quotation Estimate does not constitute a binding contract until formally accepted in writing by both parties and countersigned.</w:t>
      </w:r>
    </w:p>
    <w:p>
      <w:pPr>
        <w:numPr>
          <w:ilvl w:val="0"/>
          <w:numId w:val="1001"/>
        </w:numPr>
        <w:pStyle w:val="Compact"/>
      </w:pPr>
      <w:r>
        <w:t xml:space="preserve">Any disputes arising from this Quotation Estimate shall be resolved through arbitration in Harare, Zimbabwe, in accordance with the Arbitration Act of Zimbabwe.</w:t>
      </w:r>
    </w:p>
    <w:bookmarkEnd w:id="29"/>
    <w:p>
      <w:pPr>
        <w:pStyle w:val="FirstParagraph"/>
      </w:pPr>
      <w:r>
        <w:rPr>
          <w:bCs/>
          <w:b/>
        </w:rPr>
        <w:t xml:space="preserve">For and on behalf of:</w:t>
      </w:r>
      <w:r>
        <w:br/>
      </w:r>
      <w:r>
        <w:t xml:space="preserve">Zimbabwe Biomedical Research &amp; Consulting (Pvt) Ltd</w:t>
      </w:r>
    </w:p>
    <w:p>
      <w:pPr>
        <w:pStyle w:val="BodyText"/>
      </w:pPr>
      <w:r>
        <w:t xml:space="preserve">Signature: _________________________</w:t>
      </w:r>
    </w:p>
    <w:p>
      <w:pPr>
        <w:pStyle w:val="BodyText"/>
      </w:pPr>
      <w:r>
        <w:t xml:space="preserve">Name: Dr. Tendai Moyo</w:t>
      </w:r>
    </w:p>
    <w:p>
      <w:pPr>
        <w:pStyle w:val="BodyText"/>
      </w:pPr>
      <w:r>
        <w:t xml:space="preserve">Title: Lead Consultant / Medical Researcher</w:t>
      </w:r>
    </w:p>
    <w:p>
      <w:pPr>
        <w:pStyle w:val="BodyText"/>
      </w:pPr>
      <w:r>
        <w:t xml:space="preserve">Date: _________________________</w:t>
      </w:r>
    </w:p>
    <w:p>
      <w:pPr>
        <w:pStyle w:val="BodyText"/>
      </w:pPr>
      <w:r>
        <w:rPr>
          <w:bCs/>
          <w:b/>
        </w:rPr>
        <w:t xml:space="preserve">Accepted by (Client):</w:t>
      </w:r>
      <w:r>
        <w:br/>
      </w:r>
      <w:r>
        <w:t xml:space="preserve">Ministry of Health and Child Care, Harare</w:t>
      </w:r>
    </w:p>
    <w:p>
      <w:pPr>
        <w:pStyle w:val="BodyText"/>
      </w:pPr>
      <w:r>
        <w:t xml:space="preserve">Signature: _________________________</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This Quotation Estimate was prepared for the Zimbabwe Harare community health surveillance project. Document Ref: ZBR-2025-QE-0047. For queries, contact enquiries@zimbio-research.co.zw or visit our offices at 12 Samora Machel Avenue, Harare, Zimbabwe. © 2025 Zimbabwe Biomedical Research &amp; Consulting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Zimbabwe Harare</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