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quotation-estimate"/>
    <w:p>
      <w:pPr>
        <w:pStyle w:val="Heading1"/>
      </w:pPr>
      <w:r>
        <w:t xml:space="preserve">Quotation Estimate</w:t>
      </w:r>
    </w:p>
    <w:p>
      <w:pPr>
        <w:pStyle w:val="FirstParagraph"/>
      </w:pPr>
      <w:r>
        <w:t xml:space="preserve">Professional Meteorologist Services</w:t>
      </w:r>
    </w:p>
    <w:p>
      <w:pPr>
        <w:pStyle w:val="BodyText"/>
      </w:pPr>
      <w:r>
        <w:t xml:space="preserve">Location: Brazil – Rio de Janeiro</w:t>
      </w:r>
    </w:p>
    <w:p>
      <w:pPr>
        <w:pStyle w:val="BodyText"/>
      </w:pPr>
      <w:r>
        <w:t xml:space="preserve">Document Reference: QE-MET-RJ-2025-0047</w:t>
      </w:r>
    </w:p>
    <w:p>
      <w:pPr>
        <w:pStyle w:val="BodyText"/>
      </w:pPr>
      <w:r>
        <w:t xml:space="preserve">Date of Issue: June 15, 2025</w:t>
      </w:r>
    </w:p>
    <w:p>
      <w:pPr>
        <w:pStyle w:val="BodyText"/>
      </w:pPr>
      <w:r>
        <w:t xml:space="preserve">VALID FOR 30 DAYS</w:t>
      </w:r>
    </w:p>
    <w:bookmarkEnd w:id="20"/>
    <w:bookmarkStart w:id="21" w:name="service-provider"/>
    <w:p>
      <w:pPr>
        <w:pStyle w:val="Heading3"/>
      </w:pPr>
      <w:r>
        <w:t xml:space="preserve">Service Provider</w:t>
      </w:r>
    </w:p>
    <w:p>
      <w:pPr>
        <w:pStyle w:val="FirstParagraph"/>
      </w:pPr>
      <w:r>
        <w:rPr>
          <w:bCs/>
          <w:b/>
        </w:rPr>
        <w:t xml:space="preserve">Atmosfera Rio Meteorological Consulting</w:t>
      </w:r>
    </w:p>
    <w:p>
      <w:pPr>
        <w:pStyle w:val="BodyText"/>
      </w:pPr>
      <w:r>
        <w:t xml:space="preserve">Av. Atlântica, 1250 – Copacabana</w:t>
      </w:r>
    </w:p>
    <w:p>
      <w:pPr>
        <w:pStyle w:val="BodyText"/>
      </w:pPr>
      <w:r>
        <w:t xml:space="preserve">Rio de Janeiro, RJ – 20010-000</w:t>
      </w:r>
    </w:p>
    <w:p>
      <w:pPr>
        <w:pStyle w:val="BodyText"/>
      </w:pPr>
      <w:r>
        <w:t xml:space="preserve">Brazil</w:t>
      </w:r>
    </w:p>
    <w:p>
      <w:pPr>
        <w:pStyle w:val="BodyText"/>
      </w:pPr>
      <w:r>
        <w:t xml:space="preserve">CNPJ: 12.345.678/0001-90</w:t>
      </w:r>
    </w:p>
    <w:p>
      <w:pPr>
        <w:pStyle w:val="BodyText"/>
      </w:pPr>
      <w:r>
        <w:t xml:space="preserve">Contact: quotes@atmosferario.com.br</w:t>
      </w:r>
    </w:p>
    <w:p>
      <w:pPr>
        <w:pStyle w:val="BodyText"/>
      </w:pPr>
      <w:r>
        <w:t xml:space="preserve">Phone: +55 (21) 3456-7890</w:t>
      </w:r>
    </w:p>
    <w:bookmarkEnd w:id="21"/>
    <w:bookmarkStart w:id="22" w:name="client-requesting-party"/>
    <w:p>
      <w:pPr>
        <w:pStyle w:val="Heading3"/>
      </w:pPr>
      <w:r>
        <w:t xml:space="preserve">Client / Requesting Party</w:t>
      </w:r>
    </w:p>
    <w:p>
      <w:pPr>
        <w:pStyle w:val="FirstParagraph"/>
      </w:pPr>
      <w:r>
        <w:rPr>
          <w:bCs/>
          <w:b/>
        </w:rPr>
        <w:t xml:space="preserve">[Client Company Name]</w:t>
      </w:r>
    </w:p>
    <w:p>
      <w:pPr>
        <w:pStyle w:val="BodyText"/>
      </w:pPr>
      <w:r>
        <w:t xml:space="preserve">[Street Address]</w:t>
      </w:r>
    </w:p>
    <w:p>
      <w:pPr>
        <w:pStyle w:val="BodyText"/>
      </w:pPr>
      <w:r>
        <w:t xml:space="preserve">Rio de Janeiro, RJ – [CEP]</w:t>
      </w:r>
    </w:p>
    <w:p>
      <w:pPr>
        <w:pStyle w:val="BodyText"/>
      </w:pPr>
      <w:r>
        <w:t xml:space="preserve">Brazil</w:t>
      </w:r>
    </w:p>
    <w:p>
      <w:pPr>
        <w:pStyle w:val="BodyText"/>
      </w:pPr>
      <w:r>
        <w:t xml:space="preserve">CPF/CNPJ: [Number]</w:t>
      </w:r>
    </w:p>
    <w:p>
      <w:pPr>
        <w:pStyle w:val="BodyText"/>
      </w:pPr>
      <w:r>
        <w:t xml:space="preserve">Contact: [Email Address]</w:t>
      </w:r>
    </w:p>
    <w:p>
      <w:pPr>
        <w:pStyle w:val="BodyText"/>
      </w:pPr>
      <w:r>
        <w:t xml:space="preserve">Phone: +55 (21) [Number]</w:t>
      </w:r>
    </w:p>
    <w:bookmarkEnd w:id="22"/>
    <w:bookmarkStart w:id="23"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Atmosfera Rio Meteorological Consulting to provide a comprehensive and transparent breakdown of costs associated with the engagement of a certified</w:t>
      </w:r>
      <w:r>
        <w:t xml:space="preserve"> </w:t>
      </w:r>
      <w:r>
        <w:t xml:space="preserve">Meteorologist</w:t>
      </w:r>
      <w:r>
        <w:t xml:space="preserve"> </w:t>
      </w:r>
      <w:r>
        <w:t xml:space="preserve">for professional meteorological advisory services to be delivered in</w:t>
      </w:r>
      <w:r>
        <w:t xml:space="preserve"> </w:t>
      </w:r>
      <w:r>
        <w:t xml:space="preserve">Brazil, Rio de Janeiro</w:t>
      </w:r>
      <w:r>
        <w:t xml:space="preserve">. This document outlines the scope of work, deliverables, timelines, and all applicable fees for the meteorological consulting engagement. The</w:t>
      </w:r>
      <w:r>
        <w:t xml:space="preserve"> </w:t>
      </w:r>
      <w:r>
        <w:t xml:space="preserve">Meteorologist</w:t>
      </w:r>
      <w:r>
        <w:t xml:space="preserve"> </w:t>
      </w:r>
      <w:r>
        <w:t xml:space="preserve">assigned to this project holds a master's degree in Atmospheric Sciences from the Federal University of Rio de Janeiro (UFRJ) and possesses over twelve years of field experience in tropical and subtropical weather forecasting specific to the Rio de Janeiro metropolitan region.</w:t>
      </w:r>
    </w:p>
    <w:bookmarkEnd w:id="23"/>
    <w:bookmarkStart w:id="24" w:name="scope-of-meteorological-services"/>
    <w:p>
      <w:pPr>
        <w:pStyle w:val="Heading2"/>
      </w:pPr>
      <w:r>
        <w:t xml:space="preserve">2. Scope of Meteorological Services</w:t>
      </w:r>
    </w:p>
    <w:p>
      <w:pPr>
        <w:pStyle w:val="FirstParagraph"/>
      </w:pPr>
      <w:r>
        <w:t xml:space="preserve">The</w:t>
      </w:r>
      <w:r>
        <w:t xml:space="preserve"> </w:t>
      </w:r>
      <w:r>
        <w:t xml:space="preserve">Meteorologist</w:t>
      </w:r>
      <w:r>
        <w:t xml:space="preserve"> </w:t>
      </w:r>
      <w:r>
        <w:t xml:space="preserve">will provide the following services within the state of Rio de Janeiro, Brazil, covering the metropolitan area, the Serra do Mar region, and the coastal zones:</w:t>
      </w:r>
    </w:p>
    <w:p>
      <w:pPr>
        <w:numPr>
          <w:ilvl w:val="0"/>
          <w:numId w:val="1001"/>
        </w:numPr>
        <w:pStyle w:val="Compact"/>
      </w:pPr>
      <w:r>
        <w:rPr>
          <w:bCs/>
          <w:b/>
        </w:rPr>
        <w:t xml:space="preserve">Daily Weather Forecasting:</w:t>
      </w:r>
      <w:r>
        <w:t xml:space="preserve"> </w:t>
      </w:r>
      <w:r>
        <w:t xml:space="preserve">Provision of detailed 24-hour and 72-hour weather forecasts tailored to the client's operational needs in Rio de Janeiro, including temperature, humidity, wind speed and direction, precipitation probability, and UV index.</w:t>
      </w:r>
    </w:p>
    <w:p>
      <w:pPr>
        <w:numPr>
          <w:ilvl w:val="0"/>
          <w:numId w:val="1001"/>
        </w:numPr>
        <w:pStyle w:val="Compact"/>
      </w:pPr>
      <w:r>
        <w:rPr>
          <w:bCs/>
          <w:b/>
        </w:rPr>
        <w:t xml:space="preserve">Severe Weather Alerts:</w:t>
      </w:r>
      <w:r>
        <w:t xml:space="preserve"> </w:t>
      </w:r>
      <w:r>
        <w:t xml:space="preserve">Real-time monitoring and immediate notification of severe weather events including thunderstorms, heavy rainfall, flash flooding risks, and tropical disturbances affecting the Rio de Janeiro coastline and inland areas.</w:t>
      </w:r>
    </w:p>
    <w:p>
      <w:pPr>
        <w:numPr>
          <w:ilvl w:val="0"/>
          <w:numId w:val="1001"/>
        </w:numPr>
        <w:pStyle w:val="Compact"/>
      </w:pPr>
      <w:r>
        <w:rPr>
          <w:bCs/>
          <w:b/>
        </w:rPr>
        <w:t xml:space="preserve">Climate Impact Assessment:</w:t>
      </w:r>
      <w:r>
        <w:t xml:space="preserve"> </w:t>
      </w:r>
      <w:r>
        <w:t xml:space="preserve">A comprehensive report analyzing seasonal climate patterns in Brazil, Rio de Janeiro, and their projected impact on the client's operations, infrastructure, and supply chain logistics.</w:t>
      </w:r>
    </w:p>
    <w:p>
      <w:pPr>
        <w:numPr>
          <w:ilvl w:val="0"/>
          <w:numId w:val="1001"/>
        </w:numPr>
        <w:pStyle w:val="Compact"/>
      </w:pPr>
      <w:r>
        <w:rPr>
          <w:bCs/>
          <w:b/>
        </w:rPr>
        <w:t xml:space="preserve">On-Site Meteorological Consultation:</w:t>
      </w:r>
      <w:r>
        <w:t xml:space="preserve"> </w:t>
      </w:r>
      <w:r>
        <w:t xml:space="preserve">Two (2) in-person consultation sessions per month at the client's premises in Rio de Janeiro, where the</w:t>
      </w:r>
      <w:r>
        <w:t xml:space="preserve"> </w:t>
      </w:r>
      <w:r>
        <w:t xml:space="preserve">Meteorologist</w:t>
      </w:r>
      <w:r>
        <w:t xml:space="preserve"> </w:t>
      </w:r>
      <w:r>
        <w:t xml:space="preserve">will present findings, answer technical questions, and provide strategic weather risk recommendations.</w:t>
      </w:r>
    </w:p>
    <w:p>
      <w:pPr>
        <w:numPr>
          <w:ilvl w:val="0"/>
          <w:numId w:val="1001"/>
        </w:numPr>
        <w:pStyle w:val="Compact"/>
      </w:pPr>
      <w:r>
        <w:rPr>
          <w:bCs/>
          <w:b/>
        </w:rPr>
        <w:t xml:space="preserve">Custom Data Analysis:</w:t>
      </w:r>
      <w:r>
        <w:t xml:space="preserve"> </w:t>
      </w:r>
      <w:r>
        <w:t xml:space="preserve">Processing and interpretation of historical meteorological data from INMET (Instituto Nacional de Meteorologia) stations located in Rio de Janeiro, producing customized statistical reports for the client's planning purposes.</w:t>
      </w:r>
    </w:p>
    <w:p>
      <w:pPr>
        <w:numPr>
          <w:ilvl w:val="0"/>
          <w:numId w:val="1001"/>
        </w:numPr>
        <w:pStyle w:val="Compact"/>
      </w:pPr>
      <w:r>
        <w:rPr>
          <w:bCs/>
          <w:b/>
        </w:rPr>
        <w:t xml:space="preserve">Emergency Response Support:</w:t>
      </w:r>
      <w:r>
        <w:t xml:space="preserve"> </w:t>
      </w:r>
      <w:r>
        <w:t xml:space="preserve">Priority access to the</w:t>
      </w:r>
      <w:r>
        <w:t xml:space="preserve"> </w:t>
      </w:r>
      <w:r>
        <w:t xml:space="preserve">Meteorologist</w:t>
      </w:r>
      <w:r>
        <w:t xml:space="preserve"> </w:t>
      </w:r>
      <w:r>
        <w:t xml:space="preserve">during declared weather emergencies in Rio de Janeiro, including participation in emergency coordination meetings with the Defesa Civil do Rio de Janeiro.</w:t>
      </w:r>
    </w:p>
    <w:bookmarkEnd w:id="24"/>
    <w:bookmarkStart w:id="25"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Duration / Frequency</w:t>
            </w:r>
          </w:p>
        </w:tc>
        <w:tc>
          <w:tcPr/>
          <w:p>
            <w:pPr>
              <w:pStyle w:val="Compact"/>
              <w:jc w:val="left"/>
            </w:pPr>
            <w:r>
              <w:t xml:space="preserve">Unit Cost (BRL)</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Daily Weather Forecasting Service (Meteorologist)</w:t>
            </w:r>
          </w:p>
        </w:tc>
        <w:tc>
          <w:tcPr/>
          <w:p>
            <w:pPr>
              <w:pStyle w:val="Compact"/>
              <w:jc w:val="left"/>
            </w:pPr>
            <w:r>
              <w:t xml:space="preserve">30 days / month</w:t>
            </w:r>
          </w:p>
        </w:tc>
        <w:tc>
          <w:tcPr/>
          <w:p>
            <w:pPr>
              <w:pStyle w:val="Compact"/>
              <w:jc w:val="left"/>
            </w:pPr>
            <w:r>
              <w:t xml:space="preserve">R$ 850,00</w:t>
            </w:r>
          </w:p>
        </w:tc>
        <w:tc>
          <w:tcPr/>
          <w:p>
            <w:pPr>
              <w:pStyle w:val="Compact"/>
              <w:jc w:val="left"/>
            </w:pPr>
            <w:r>
              <w:t xml:space="preserve">R$ 25.500,00</w:t>
            </w:r>
          </w:p>
        </w:tc>
      </w:tr>
      <w:tr>
        <w:tc>
          <w:tcPr/>
          <w:p>
            <w:pPr>
              <w:pStyle w:val="Compact"/>
              <w:jc w:val="left"/>
            </w:pPr>
            <w:r>
              <w:t xml:space="preserve">02</w:t>
            </w:r>
          </w:p>
        </w:tc>
        <w:tc>
          <w:tcPr/>
          <w:p>
            <w:pPr>
              <w:pStyle w:val="Compact"/>
              <w:jc w:val="left"/>
            </w:pPr>
            <w:r>
              <w:t xml:space="preserve">Severe Weather Alert System – Rio de Janeiro</w:t>
            </w:r>
          </w:p>
        </w:tc>
        <w:tc>
          <w:tcPr/>
          <w:p>
            <w:pPr>
              <w:pStyle w:val="Compact"/>
              <w:jc w:val="left"/>
            </w:pPr>
            <w:r>
              <w:t xml:space="preserve">Continuous / 12 months</w:t>
            </w:r>
          </w:p>
        </w:tc>
        <w:tc>
          <w:tcPr/>
          <w:p>
            <w:pPr>
              <w:pStyle w:val="Compact"/>
              <w:jc w:val="left"/>
            </w:pPr>
            <w:r>
              <w:t xml:space="preserve">R$ 2.200,00</w:t>
            </w:r>
          </w:p>
        </w:tc>
        <w:tc>
          <w:tcPr/>
          <w:p>
            <w:pPr>
              <w:pStyle w:val="Compact"/>
              <w:jc w:val="left"/>
            </w:pPr>
            <w:r>
              <w:t xml:space="preserve">R$ 26.400,00</w:t>
            </w:r>
          </w:p>
        </w:tc>
      </w:tr>
      <w:tr>
        <w:tc>
          <w:tcPr/>
          <w:p>
            <w:pPr>
              <w:pStyle w:val="Compact"/>
              <w:jc w:val="left"/>
            </w:pPr>
            <w:r>
              <w:t xml:space="preserve">03</w:t>
            </w:r>
          </w:p>
        </w:tc>
        <w:tc>
          <w:tcPr/>
          <w:p>
            <w:pPr>
              <w:pStyle w:val="Compact"/>
              <w:jc w:val="left"/>
            </w:pPr>
            <w:r>
              <w:t xml:space="preserve">Climate Impact Assessment Report</w:t>
            </w:r>
          </w:p>
        </w:tc>
        <w:tc>
          <w:tcPr/>
          <w:p>
            <w:pPr>
              <w:pStyle w:val="Compact"/>
              <w:jc w:val="left"/>
            </w:pPr>
            <w:r>
              <w:t xml:space="preserve">One-time deliverable</w:t>
            </w:r>
          </w:p>
        </w:tc>
        <w:tc>
          <w:tcPr/>
          <w:p>
            <w:pPr>
              <w:pStyle w:val="Compact"/>
              <w:jc w:val="left"/>
            </w:pPr>
            <w:r>
              <w:t xml:space="preserve">R$ 8.500,00</w:t>
            </w:r>
          </w:p>
        </w:tc>
        <w:tc>
          <w:tcPr/>
          <w:p>
            <w:pPr>
              <w:pStyle w:val="Compact"/>
              <w:jc w:val="left"/>
            </w:pPr>
            <w:r>
              <w:t xml:space="preserve">R$ 8.500,00</w:t>
            </w:r>
          </w:p>
        </w:tc>
      </w:tr>
      <w:tr>
        <w:tc>
          <w:tcPr/>
          <w:p>
            <w:pPr>
              <w:pStyle w:val="Compact"/>
              <w:jc w:val="left"/>
            </w:pPr>
            <w:r>
              <w:t xml:space="preserve">04</w:t>
            </w:r>
          </w:p>
        </w:tc>
        <w:tc>
          <w:tcPr/>
          <w:p>
            <w:pPr>
              <w:pStyle w:val="Compact"/>
              <w:jc w:val="left"/>
            </w:pPr>
            <w:r>
              <w:t xml:space="preserve">On-Site Meteorological Consultation (Rio de Janeiro)</w:t>
            </w:r>
          </w:p>
        </w:tc>
        <w:tc>
          <w:tcPr/>
          <w:p>
            <w:pPr>
              <w:pStyle w:val="Compact"/>
              <w:jc w:val="left"/>
            </w:pPr>
            <w:r>
              <w:t xml:space="preserve">24 sessions / 12 months</w:t>
            </w:r>
          </w:p>
        </w:tc>
        <w:tc>
          <w:tcPr/>
          <w:p>
            <w:pPr>
              <w:pStyle w:val="Compact"/>
              <w:jc w:val="left"/>
            </w:pPr>
            <w:r>
              <w:t xml:space="preserve">R$ 1.800,00</w:t>
            </w:r>
          </w:p>
        </w:tc>
        <w:tc>
          <w:tcPr/>
          <w:p>
            <w:pPr>
              <w:pStyle w:val="Compact"/>
              <w:jc w:val="left"/>
            </w:pPr>
            <w:r>
              <w:t xml:space="preserve">R$ 43.200,00</w:t>
            </w:r>
          </w:p>
        </w:tc>
      </w:tr>
      <w:tr>
        <w:tc>
          <w:tcPr/>
          <w:p>
            <w:pPr>
              <w:pStyle w:val="Compact"/>
              <w:jc w:val="left"/>
            </w:pPr>
            <w:r>
              <w:t xml:space="preserve">05</w:t>
            </w:r>
          </w:p>
        </w:tc>
        <w:tc>
          <w:tcPr/>
          <w:p>
            <w:pPr>
              <w:pStyle w:val="Compact"/>
              <w:jc w:val="left"/>
            </w:pPr>
            <w:r>
              <w:t xml:space="preserve">Custom INMET Data Analysis &amp; Reporting</w:t>
            </w:r>
          </w:p>
        </w:tc>
        <w:tc>
          <w:tcPr/>
          <w:p>
            <w:pPr>
              <w:pStyle w:val="Compact"/>
              <w:jc w:val="left"/>
            </w:pPr>
            <w:r>
              <w:t xml:space="preserve">Quarterly (4 reports)</w:t>
            </w:r>
          </w:p>
        </w:tc>
        <w:tc>
          <w:tcPr/>
          <w:p>
            <w:pPr>
              <w:pStyle w:val="Compact"/>
              <w:jc w:val="left"/>
            </w:pPr>
            <w:r>
              <w:t xml:space="preserve">R$ 3.200,00</w:t>
            </w:r>
          </w:p>
        </w:tc>
        <w:tc>
          <w:tcPr/>
          <w:p>
            <w:pPr>
              <w:pStyle w:val="Compact"/>
              <w:jc w:val="left"/>
            </w:pPr>
            <w:r>
              <w:t xml:space="preserve">R$ 12.800,00</w:t>
            </w:r>
          </w:p>
        </w:tc>
      </w:tr>
      <w:tr>
        <w:tc>
          <w:tcPr/>
          <w:p>
            <w:pPr>
              <w:pStyle w:val="Compact"/>
              <w:jc w:val="left"/>
            </w:pPr>
            <w:r>
              <w:t xml:space="preserve">06</w:t>
            </w:r>
          </w:p>
        </w:tc>
        <w:tc>
          <w:tcPr/>
          <w:p>
            <w:pPr>
              <w:pStyle w:val="Compact"/>
              <w:jc w:val="left"/>
            </w:pPr>
            <w:r>
              <w:t xml:space="preserve">Emergency Response Support – Priority Access</w:t>
            </w:r>
          </w:p>
        </w:tc>
        <w:tc>
          <w:tcPr/>
          <w:p>
            <w:pPr>
              <w:pStyle w:val="Compact"/>
              <w:jc w:val="left"/>
            </w:pPr>
            <w:r>
              <w:t xml:space="preserve">Annual coverage</w:t>
            </w:r>
          </w:p>
        </w:tc>
        <w:tc>
          <w:tcPr/>
          <w:p>
            <w:pPr>
              <w:pStyle w:val="Compact"/>
              <w:jc w:val="left"/>
            </w:pPr>
            <w:r>
              <w:t xml:space="preserve">R$ 5.000,00</w:t>
            </w:r>
          </w:p>
        </w:tc>
        <w:tc>
          <w:tcPr/>
          <w:p>
            <w:pPr>
              <w:pStyle w:val="Compact"/>
              <w:jc w:val="left"/>
            </w:pPr>
            <w:r>
              <w:t xml:space="preserve">R$ 5.000,00</w:t>
            </w:r>
          </w:p>
        </w:tc>
      </w:tr>
      <w:tr>
        <w:tc>
          <w:tcPr/>
          <w:p>
            <w:pPr>
              <w:pStyle w:val="Compact"/>
              <w:jc w:val="left"/>
            </w:pPr>
            <w:r>
              <w:t xml:space="preserve">07</w:t>
            </w:r>
          </w:p>
        </w:tc>
        <w:tc>
          <w:tcPr/>
          <w:p>
            <w:pPr>
              <w:pStyle w:val="Compact"/>
              <w:jc w:val="left"/>
            </w:pPr>
            <w:r>
              <w:t xml:space="preserve">Project Management &amp; Coordination Fee</w:t>
            </w:r>
          </w:p>
        </w:tc>
        <w:tc>
          <w:tcPr/>
          <w:p>
            <w:pPr>
              <w:pStyle w:val="Compact"/>
              <w:jc w:val="left"/>
            </w:pPr>
            <w:r>
              <w:t xml:space="preserve">Annual</w:t>
            </w:r>
          </w:p>
        </w:tc>
        <w:tc>
          <w:tcPr/>
          <w:p>
            <w:pPr>
              <w:pStyle w:val="Compact"/>
              <w:jc w:val="left"/>
            </w:pPr>
            <w:r>
              <w:t xml:space="preserve">R$ 4.500,00</w:t>
            </w:r>
          </w:p>
        </w:tc>
        <w:tc>
          <w:tcPr/>
          <w:p>
            <w:pPr>
              <w:pStyle w:val="Compact"/>
              <w:jc w:val="left"/>
            </w:pPr>
            <w:r>
              <w:t xml:space="preserve">R$ 4.500,00</w:t>
            </w:r>
          </w:p>
        </w:tc>
      </w:tr>
      <w:tr>
        <w:tc>
          <w:tcPr>
            <w:gridSpan w:val="4"/>
          </w:tcPr>
          <w:p>
            <w:pPr>
              <w:pStyle w:val="Compact"/>
              <w:jc w:val="left"/>
            </w:pPr>
            <w:r>
              <w:t xml:space="preserve">TOTAL ESTIMATED COST (BRL)</w:t>
            </w:r>
          </w:p>
        </w:tc>
        <w:tc>
          <w:tcPr/>
          <w:p>
            <w:pPr>
              <w:pStyle w:val="Compact"/>
              <w:jc w:val="left"/>
            </w:pPr>
            <w:r>
              <w:t xml:space="preserve">R$ 125.900,00</w:t>
            </w:r>
          </w:p>
        </w:tc>
      </w:tr>
      <w:tr>
        <w:tc>
          <w:tcPr>
            <w:gridSpan w:val="4"/>
          </w:tcPr>
          <w:p>
            <w:pPr>
              <w:pStyle w:val="Compact"/>
              <w:jc w:val="left"/>
            </w:pPr>
            <w:r>
              <w:t xml:space="preserve">TOTAL ESTIMATED COST (USD – approx. at R$ 5,50/USD)</w:t>
            </w:r>
          </w:p>
        </w:tc>
        <w:tc>
          <w:tcPr/>
          <w:p>
            <w:pPr>
              <w:pStyle w:val="Compact"/>
              <w:jc w:val="left"/>
            </w:pPr>
            <w:r>
              <w:t xml:space="preserve">USD 22.890,91</w:t>
            </w:r>
          </w:p>
        </w:tc>
      </w:tr>
    </w:tbl>
    <w:bookmarkEnd w:id="25"/>
    <w:bookmarkStart w:id="26" w:name="terms-and-conditions"/>
    <w:p>
      <w:pPr>
        <w:pStyle w:val="Heading2"/>
      </w:pPr>
      <w:r>
        <w:t xml:space="preserve">4. Terms and Conditions</w:t>
      </w:r>
    </w:p>
    <w:p>
      <w:pPr>
        <w:numPr>
          <w:ilvl w:val="0"/>
          <w:numId w:val="1002"/>
        </w:numPr>
        <w:pStyle w:val="Compact"/>
      </w:pPr>
      <w:r>
        <w:rPr>
          <w:bCs/>
          <w:b/>
        </w:rPr>
        <w:t xml:space="preserve">Validity:</w:t>
      </w:r>
      <w:r>
        <w:t xml:space="preserve"> </w:t>
      </w:r>
      <w:r>
        <w:t xml:space="preserve">This</w:t>
      </w:r>
      <w:r>
        <w:t xml:space="preserve"> </w:t>
      </w:r>
      <w:r>
        <w:t xml:space="preserve">Quotation Estimate</w:t>
      </w:r>
      <w:r>
        <w:t xml:space="preserve"> </w:t>
      </w:r>
      <w:r>
        <w:t xml:space="preserve">is valid for thirty (30) calendar days from the date of issue. After this period, all pricing is subject to revision based on market conditions in Brazil.</w:t>
      </w:r>
    </w:p>
    <w:p>
      <w:pPr>
        <w:numPr>
          <w:ilvl w:val="0"/>
          <w:numId w:val="1002"/>
        </w:numPr>
        <w:pStyle w:val="Compact"/>
      </w:pPr>
      <w:r>
        <w:rPr>
          <w:bCs/>
          <w:b/>
        </w:rPr>
        <w:t xml:space="preserve">Payment Terms:</w:t>
      </w:r>
      <w:r>
        <w:t xml:space="preserve"> </w:t>
      </w:r>
      <w:r>
        <w:t xml:space="preserve">Payment shall be made in monthly installments of R$ 10.491,67, due on the 5th business day of each month via bank transfer (TED/PIX) to the account specified in the service contract. The initial Climate Impact Assessment Report (Item 03) shall be invoiced separately upon delivery.</w:t>
      </w:r>
    </w:p>
    <w:p>
      <w:pPr>
        <w:numPr>
          <w:ilvl w:val="0"/>
          <w:numId w:val="1002"/>
        </w:numPr>
        <w:pStyle w:val="Compact"/>
      </w:pPr>
      <w:r>
        <w:rPr>
          <w:bCs/>
          <w:b/>
        </w:rPr>
        <w:t xml:space="preserve">Service Location:</w:t>
      </w:r>
      <w:r>
        <w:t xml:space="preserve"> </w:t>
      </w:r>
      <w:r>
        <w:t xml:space="preserve">All on-site services will be performed within the municipality of Rio de Janeiro, state of Rio de Janeiro, Brazil. Travel to locations outside the metropolitan area will be quoted separately.</w:t>
      </w:r>
    </w:p>
    <w:p>
      <w:pPr>
        <w:numPr>
          <w:ilvl w:val="0"/>
          <w:numId w:val="1002"/>
        </w:numPr>
        <w:pStyle w:val="Compact"/>
      </w:pPr>
      <w:r>
        <w:rPr>
          <w:bCs/>
          <w:b/>
        </w:rPr>
        <w:t xml:space="preserve">Meteorologist Availability:</w:t>
      </w:r>
      <w:r>
        <w:t xml:space="preserve"> </w:t>
      </w:r>
      <w:r>
        <w:t xml:space="preserve">The assigned</w:t>
      </w:r>
      <w:r>
        <w:t xml:space="preserve"> </w:t>
      </w:r>
      <w:r>
        <w:t xml:space="preserve">Meteorologist</w:t>
      </w:r>
      <w:r>
        <w:t xml:space="preserve"> </w:t>
      </w:r>
      <w:r>
        <w:t xml:space="preserve">shall be available Monday through Friday, 08:00 to 18:00 BRT, with 24/7 emergency availability for severe weather events in Rio de Janeiro.</w:t>
      </w:r>
    </w:p>
    <w:p>
      <w:pPr>
        <w:numPr>
          <w:ilvl w:val="0"/>
          <w:numId w:val="1002"/>
        </w:numPr>
        <w:pStyle w:val="Compact"/>
      </w:pPr>
      <w:r>
        <w:rPr>
          <w:bCs/>
          <w:b/>
        </w:rPr>
        <w:t xml:space="preserve">Confidentiality:</w:t>
      </w:r>
      <w:r>
        <w:t xml:space="preserve"> </w:t>
      </w:r>
      <w:r>
        <w:t xml:space="preserve">All meteorological data, forecasts, and reports produced under this engagement are the exclusive property of the client. The</w:t>
      </w:r>
      <w:r>
        <w:t xml:space="preserve"> </w:t>
      </w:r>
      <w:r>
        <w:t xml:space="preserve">Meteorologist</w:t>
      </w:r>
      <w:r>
        <w:t xml:space="preserve"> </w:t>
      </w:r>
      <w:r>
        <w:t xml:space="preserve">and consulting firm agree to maintain strict confidentiality in accordance with Brazilian data protection law (LGPD – Lei Geral de Proteção de Dados).</w:t>
      </w:r>
    </w:p>
    <w:p>
      <w:pPr>
        <w:numPr>
          <w:ilvl w:val="0"/>
          <w:numId w:val="1002"/>
        </w:numPr>
        <w:pStyle w:val="Compact"/>
      </w:pPr>
      <w:r>
        <w:rPr>
          <w:bCs/>
          <w:b/>
        </w:rPr>
        <w:t xml:space="preserve">Force Majeure:</w:t>
      </w:r>
      <w:r>
        <w:t xml:space="preserve"> </w:t>
      </w:r>
      <w:r>
        <w:t xml:space="preserve">Neither party shall be liable for delays or non-performance caused by extraordinary weather events, natural disasters, government mandates, or other circumstances beyond reasonable control in Brazil, Rio de Janeiro.</w:t>
      </w:r>
    </w:p>
    <w:p>
      <w:pPr>
        <w:numPr>
          <w:ilvl w:val="0"/>
          <w:numId w:val="1002"/>
        </w:numPr>
        <w:pStyle w:val="Compact"/>
      </w:pPr>
      <w:r>
        <w:rPr>
          <w:bCs/>
          <w:b/>
        </w:rPr>
        <w:t xml:space="preserve">Termination:</w:t>
      </w:r>
      <w:r>
        <w:t xml:space="preserve"> </w:t>
      </w:r>
      <w:r>
        <w:t xml:space="preserve">Either party may terminate the service agreement with thirty (30) days written notice. In the event of early termination, the client shall pay for all services rendered up to the termination date.</w:t>
      </w:r>
    </w:p>
    <w:p>
      <w:pPr>
        <w:numPr>
          <w:ilvl w:val="0"/>
          <w:numId w:val="1002"/>
        </w:numPr>
        <w:pStyle w:val="Compact"/>
      </w:pPr>
      <w:r>
        <w:rPr>
          <w:bCs/>
          <w:b/>
        </w:rPr>
        <w:t xml:space="preserve">Governing Law:</w:t>
      </w:r>
      <w:r>
        <w:t xml:space="preserve"> </w:t>
      </w:r>
      <w:r>
        <w:t xml:space="preserve">This</w:t>
      </w:r>
      <w:r>
        <w:t xml:space="preserve"> </w:t>
      </w:r>
      <w:r>
        <w:t xml:space="preserve">Quotation Estimate</w:t>
      </w:r>
      <w:r>
        <w:t xml:space="preserve"> </w:t>
      </w:r>
      <w:r>
        <w:t xml:space="preserve">and any resulting contract shall be governed by the laws of the Federative Republic of Brazil, with jurisdiction in the courts of Rio de Janeiro, RJ.</w:t>
      </w:r>
    </w:p>
    <w:bookmarkEnd w:id="26"/>
    <w:bookmarkStart w:id="27"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for</w:t>
      </w:r>
      <w:r>
        <w:t xml:space="preserve"> </w:t>
      </w:r>
      <w:r>
        <w:t xml:space="preserve">Meteorologist</w:t>
      </w:r>
      <w:r>
        <w:t xml:space="preserve"> </w:t>
      </w:r>
      <w:r>
        <w:t xml:space="preserve">services in</w:t>
      </w:r>
      <w:r>
        <w:t xml:space="preserve"> </w:t>
      </w:r>
      <w:r>
        <w:t xml:space="preserve">Brazil, Rio de Janeiro</w:t>
      </w:r>
      <w:r>
        <w:t xml:space="preserve">, and authorizes Atmosfera Rio Meteorological Consulting to proceed with the engagement under the terms and conditions outlined herein. This document does not constitute a binding contract until a formal service agreement is executed by both parties.</w:t>
      </w:r>
    </w:p>
    <w:p>
      <w:pPr>
        <w:pStyle w:val="BodyText"/>
      </w:pPr>
      <w:r>
        <w:rPr>
          <w:bCs/>
          <w:b/>
        </w:rPr>
        <w:t xml:space="preserve">Atmosfera Rio Meteorological Consulting</w:t>
      </w:r>
      <w:r>
        <w:br/>
      </w:r>
      <w:r>
        <w:t xml:space="preserve">Authorized Representative</w:t>
      </w:r>
      <w:r>
        <w:br/>
      </w:r>
      <w:r>
        <w:t xml:space="preserve">Name: Dr. Carlos Eduardo Mendes</w:t>
      </w:r>
      <w:r>
        <w:br/>
      </w:r>
      <w:r>
        <w:t xml:space="preserve">Title: Lead Meteorologist / Director</w:t>
      </w:r>
      <w:r>
        <w:br/>
      </w:r>
      <w:r>
        <w:t xml:space="preserve">Date: _______________</w:t>
      </w:r>
    </w:p>
    <w:p>
      <w:pPr>
        <w:pStyle w:val="BodyText"/>
      </w:pPr>
      <w:r>
        <w:rPr>
          <w:bCs/>
          <w:b/>
        </w:rPr>
        <w:t xml:space="preserve">Client / Requesting Party</w:t>
      </w:r>
      <w:r>
        <w:br/>
      </w:r>
      <w:r>
        <w:t xml:space="preserve">Authorized Representative</w:t>
      </w:r>
      <w:r>
        <w:br/>
      </w:r>
      <w:r>
        <w:t xml:space="preserve">Name: _________________________</w:t>
      </w:r>
      <w:r>
        <w:br/>
      </w:r>
      <w:r>
        <w:t xml:space="preserve">Title: _________________________</w:t>
      </w:r>
      <w:r>
        <w:br/>
      </w:r>
      <w:r>
        <w:t xml:space="preserve">Date: _______________</w:t>
      </w:r>
    </w:p>
    <w:p>
      <w:pPr>
        <w:pStyle w:val="BodyText"/>
      </w:pPr>
      <w:r>
        <w:t xml:space="preserve">This Quotation Estimate document was prepared for Meteorologist services in Brazil, Rio de Janeiro. Document Ref: QE-MET-RJ-2025-0047. All prices are in Brazilian Reais (BRL) unless otherwise stated. For inquiries, contact quotes@atmosferario.com.br or +55 (21) 3456-7890.</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Meteorologist Services - Brazil Rio de Janeiro</dc:title>
  <dc:creator/>
  <dc:language>en</dc:language>
  <cp:keywords/>
  <dcterms:created xsi:type="dcterms:W3CDTF">2026-10-10T08:38:04Z</dcterms:created>
  <dcterms:modified xsi:type="dcterms:W3CDTF">2026-10-10T08:38:04Z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