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Meteorologist Services — Netherlands Amsterdam</w:t>
      </w:r>
    </w:p>
    <w:p>
      <w:pPr>
        <w:pStyle w:val="BodyText"/>
      </w:pPr>
      <w:r>
        <w:t xml:space="preserve">Document Reference: QE-2025-AMST-0472</w:t>
      </w:r>
    </w:p>
    <w:bookmarkEnd w:id="20"/>
    <w:p>
      <w:pPr>
        <w:pStyle w:val="BodyText"/>
      </w:pPr>
      <w:r>
        <w:rPr>
          <w:bCs/>
          <w:b/>
        </w:rPr>
        <w:t xml:space="preserve">Prepared By:</w:t>
      </w:r>
      <w:r>
        <w:br/>
      </w:r>
      <w:r>
        <w:t xml:space="preserve">Dr. Hendrik van der Berg</w:t>
      </w:r>
      <w:r>
        <w:br/>
      </w:r>
      <w:r>
        <w:t xml:space="preserve">Senior Meteorologist &amp; Atmospheric Consultant</w:t>
      </w:r>
      <w:r>
        <w:br/>
      </w:r>
      <w:r>
        <w:t xml:space="preserve">Van der Berg Meteorological Advisory B.V.</w:t>
      </w:r>
      <w:r>
        <w:br/>
      </w:r>
      <w:r>
        <w:t xml:space="preserve">Herengracht 412, 1017 BX Amsterdam</w:t>
      </w:r>
      <w:r>
        <w:br/>
      </w:r>
      <w:r>
        <w:t xml:space="preserve">The Netherlands</w:t>
      </w:r>
    </w:p>
    <w:p>
      <w:pPr>
        <w:pStyle w:val="BodyText"/>
      </w:pPr>
      <w:r>
        <w:rPr>
          <w:bCs/>
          <w:b/>
        </w:rPr>
        <w:t xml:space="preserve">Date of Issue:</w:t>
      </w:r>
      <w:r>
        <w:br/>
      </w:r>
      <w:r>
        <w:t xml:space="preserve">14 June 2025</w:t>
      </w:r>
      <w:r>
        <w:br/>
      </w:r>
      <w:r>
        <w:br/>
      </w:r>
      <w:r>
        <w:rPr>
          <w:bCs/>
          <w:b/>
        </w:rPr>
        <w:t xml:space="preserve">Valid Until:</w:t>
      </w:r>
      <w:r>
        <w:br/>
      </w:r>
      <w:r>
        <w:t xml:space="preserve">14 September 2025</w:t>
      </w:r>
      <w:r>
        <w:br/>
      </w:r>
      <w:r>
        <w:br/>
      </w:r>
      <w:r>
        <w:rPr>
          <w:bCs/>
          <w:b/>
        </w:rPr>
        <w:t xml:space="preserve">Client:</w:t>
      </w:r>
      <w:r>
        <w:br/>
      </w:r>
      <w:r>
        <w:t xml:space="preserve">[Client Name / Organisation]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Van der Berg Meteorological Advisory B.V. to provide a comprehensive and transparent financial overview for the engagement of a certified</w:t>
      </w:r>
      <w:r>
        <w:t xml:space="preserve"> </w:t>
      </w:r>
      <w:r>
        <w:t xml:space="preserve">Meteorologist</w:t>
      </w:r>
      <w:r>
        <w:t xml:space="preserve"> </w:t>
      </w:r>
      <w:r>
        <w:t xml:space="preserve">to deliver specialised atmospheric and weather advisory services within the</w:t>
      </w:r>
      <w:r>
        <w:t xml:space="preserve"> </w:t>
      </w:r>
      <w:r>
        <w:t xml:space="preserve">Netherlands Amsterdam</w:t>
      </w:r>
      <w:r>
        <w:t xml:space="preserve"> </w:t>
      </w:r>
      <w:r>
        <w:t xml:space="preserve">metropolitan region. This document outlines the full scope of work, deliverables, timelines, and associated costs for the proposed Meteorologist consultancy engagement.</w:t>
      </w:r>
    </w:p>
    <w:p>
      <w:pPr>
        <w:pStyle w:val="BodyText"/>
      </w:pPr>
      <w:r>
        <w:t xml:space="preserve">The purpose of this Quotation Estimate is to enable the client to make an informed decision regarding the procurement of professional Meteorologist services tailored to the unique climatic and geographic conditions of Netherlands Amsterdam. All pricing, terms, and conditions set forth herein are binding upon acceptance and are subject to the validity period stated above.</w:t>
      </w:r>
    </w:p>
    <w:bookmarkEnd w:id="21"/>
    <w:bookmarkStart w:id="22" w:name="X40d5c99cfcee4ad13937be95a71c336edfd60a6"/>
    <w:p>
      <w:pPr>
        <w:pStyle w:val="Heading2"/>
      </w:pPr>
      <w:r>
        <w:t xml:space="preserve">2. Scope of Work — Meteorologist Services in Netherlands Amsterdam</w:t>
      </w:r>
    </w:p>
    <w:p>
      <w:pPr>
        <w:pStyle w:val="FirstParagraph"/>
      </w:pPr>
      <w:r>
        <w:t xml:space="preserve">The engaged Meteorologist will provide the following services specifically calibrated for the Netherlands Amsterdam area, which is characterised by its maritime-influenced climate, frequent seasonal wind patterns, and proximity to the North Sea:</w:t>
      </w:r>
    </w:p>
    <w:p>
      <w:pPr>
        <w:pStyle w:val="BodyText"/>
      </w:pPr>
      <w:r>
        <w:rPr>
          <w:bCs/>
          <w:b/>
        </w:rPr>
        <w:t xml:space="preserve">2.1 Daily Weather Forecasting and Advisory</w:t>
      </w:r>
      <w:r>
        <w:br/>
      </w:r>
      <w:r>
        <w:t xml:space="preserve">The Meteorologist will deliver daily short-range forecasts (24 to 72 hours) covering temperature, precipitation probability, wind speed and direction, humidity, and visibility conditions for the Netherlands Amsterdam region. These forecasts will be provided via a dedicated digital dashboard and a daily written briefing document.</w:t>
      </w:r>
    </w:p>
    <w:p>
      <w:pPr>
        <w:pStyle w:val="BodyText"/>
      </w:pPr>
      <w:r>
        <w:rPr>
          <w:bCs/>
          <w:b/>
        </w:rPr>
        <w:t xml:space="preserve">2.2 Seasonal Climate Outlook Reports</w:t>
      </w:r>
      <w:r>
        <w:br/>
      </w:r>
      <w:r>
        <w:t xml:space="preserve">Quarterly seasonal outlooks will be produced by the Meteorologist, analysing long-range atmospheric patterns affecting Netherlands Amsterdam. These reports will include probability assessments for above-average or below-average rainfall, temperature anomalies, and storm frequency for the upcoming season.</w:t>
      </w:r>
    </w:p>
    <w:p>
      <w:pPr>
        <w:pStyle w:val="BodyText"/>
      </w:pPr>
      <w:r>
        <w:rPr>
          <w:bCs/>
          <w:b/>
        </w:rPr>
        <w:t xml:space="preserve">2.3 Severe Weather Alerting and Risk Assessment</w:t>
      </w:r>
      <w:r>
        <w:br/>
      </w:r>
      <w:r>
        <w:t xml:space="preserve">The Meteorologist will monitor real-time atmospheric data from KNMI (Royal Netherlands Meteorological Institute) stations and satellite feeds to issue timely alerts for severe weather events including thunderstorms, high wind gusts, flooding risks, and heatwaves relevant to the Netherlands Amsterdam area.</w:t>
      </w:r>
    </w:p>
    <w:p>
      <w:pPr>
        <w:pStyle w:val="BodyText"/>
      </w:pPr>
      <w:r>
        <w:rPr>
          <w:bCs/>
          <w:b/>
        </w:rPr>
        <w:t xml:space="preserve">2.4 Customised Event Weather Planning</w:t>
      </w:r>
      <w:r>
        <w:br/>
      </w:r>
      <w:r>
        <w:t xml:space="preserve">For any client-specified outdoor events, construction projects, or logistics operations in Netherlands Amsterdam, the Meteorologist will provide dedicated event-day weather planning, including go/no-go recommendations and contingency weather scenarios.</w:t>
      </w:r>
    </w:p>
    <w:p>
      <w:pPr>
        <w:pStyle w:val="BodyText"/>
      </w:pPr>
      <w:r>
        <w:rPr>
          <w:bCs/>
          <w:b/>
        </w:rPr>
        <w:t xml:space="preserve">2.5 Annual Climate Impact Assessment</w:t>
      </w:r>
      <w:r>
        <w:br/>
      </w:r>
      <w:r>
        <w:t xml:space="preserve">A comprehensive annual report will be compiled by the Meteorologist documenting the full year of observed weather conditions in Netherlands Amsterdam, comparing them against historical baselines and providing forward-looking climate trend analysis.</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 table presents the itemised Quotation Estimate for the Meteorologist services described above. All amounts are stated in Euros (EUR) and are exclusive of applicable Dutch VAT (21%).</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Meteorologist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Daily Weather Forecasting &amp; Advisory (Netherlands Amsterdam)</w:t>
            </w:r>
          </w:p>
        </w:tc>
        <w:tc>
          <w:tcPr/>
          <w:p>
            <w:pPr>
              <w:pStyle w:val="Compact"/>
              <w:jc w:val="left"/>
            </w:pPr>
            <w:r>
              <w:t xml:space="preserve">250 working days / year</w:t>
            </w:r>
          </w:p>
        </w:tc>
        <w:tc>
          <w:tcPr/>
          <w:p>
            <w:pPr>
              <w:pStyle w:val="Compact"/>
              <w:jc w:val="left"/>
            </w:pPr>
            <w:r>
              <w:t xml:space="preserve">€185.00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Seasonal Climate Outlook Reports</w:t>
            </w:r>
          </w:p>
        </w:tc>
        <w:tc>
          <w:tcPr/>
          <w:p>
            <w:pPr>
              <w:pStyle w:val="Compact"/>
              <w:jc w:val="left"/>
            </w:pPr>
            <w:r>
              <w:t xml:space="preserve">4 reports / year</w:t>
            </w:r>
          </w:p>
        </w:tc>
        <w:tc>
          <w:tcPr/>
          <w:p>
            <w:pPr>
              <w:pStyle w:val="Compact"/>
              <w:jc w:val="left"/>
            </w:pPr>
            <w:r>
              <w:t xml:space="preserve">€2,400.00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Severe Weather Alerting &amp; Risk Assessment (24/7 monitoring)</w:t>
            </w:r>
          </w:p>
        </w:tc>
        <w:tc>
          <w:tcPr/>
          <w:p>
            <w:pPr>
              <w:pStyle w:val="Compact"/>
              <w:jc w:val="left"/>
            </w:pPr>
            <w:r>
              <w:t xml:space="preserve">Continuous, 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Customised Event Weather Planning (up to 12 events)</w:t>
            </w:r>
          </w:p>
        </w:tc>
        <w:tc>
          <w:tcPr/>
          <w:p>
            <w:pPr>
              <w:pStyle w:val="Compact"/>
              <w:jc w:val="left"/>
            </w:pPr>
            <w:r>
              <w:t xml:space="preserve">Per event</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05</w:t>
            </w:r>
          </w:p>
        </w:tc>
        <w:tc>
          <w:tcPr/>
          <w:p>
            <w:pPr>
              <w:pStyle w:val="Compact"/>
              <w:jc w:val="left"/>
            </w:pPr>
            <w:r>
              <w:t xml:space="preserve">Annual Climate Impact Assessment Report</w:t>
            </w:r>
          </w:p>
        </w:tc>
        <w:tc>
          <w:tcPr/>
          <w:p>
            <w:pPr>
              <w:pStyle w:val="Compact"/>
              <w:jc w:val="left"/>
            </w:pPr>
            <w:r>
              <w:t xml:space="preserve">1 report / year</w:t>
            </w:r>
          </w:p>
        </w:tc>
        <w:tc>
          <w:tcPr/>
          <w:p>
            <w:pPr>
              <w:pStyle w:val="Compact"/>
              <w:jc w:val="left"/>
            </w:pPr>
            <w:r>
              <w:t xml:space="preserve">€5,750.00</w:t>
            </w:r>
          </w:p>
        </w:tc>
        <w:tc>
          <w:tcPr/>
          <w:p>
            <w:pPr>
              <w:pStyle w:val="Compact"/>
              <w:jc w:val="left"/>
            </w:pPr>
            <w:r>
              <w:t xml:space="preserve">€5,750.00</w:t>
            </w:r>
          </w:p>
        </w:tc>
      </w:tr>
      <w:tr>
        <w:tc>
          <w:tcPr/>
          <w:p>
            <w:pPr>
              <w:pStyle w:val="Compact"/>
              <w:jc w:val="left"/>
            </w:pPr>
            <w:r>
              <w:t xml:space="preserve">06</w:t>
            </w:r>
          </w:p>
        </w:tc>
        <w:tc>
          <w:tcPr/>
          <w:p>
            <w:pPr>
              <w:pStyle w:val="Compact"/>
              <w:jc w:val="left"/>
            </w:pPr>
            <w:r>
              <w:t xml:space="preserve">On-site Meteorologist Consultation Visits (Netherlands Amsterdam)</w:t>
            </w:r>
          </w:p>
        </w:tc>
        <w:tc>
          <w:tcPr/>
          <w:p>
            <w:pPr>
              <w:pStyle w:val="Compact"/>
              <w:jc w:val="left"/>
            </w:pPr>
            <w:r>
              <w:t xml:space="preserve">Up to 8 visits / year</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07</w:t>
            </w:r>
          </w:p>
        </w:tc>
        <w:tc>
          <w:tcPr/>
          <w:p>
            <w:pPr>
              <w:pStyle w:val="Compact"/>
              <w:jc w:val="left"/>
            </w:pPr>
            <w:r>
              <w:t xml:space="preserve">Dedicated Digital Weather Dashboard &amp; API Access</w:t>
            </w:r>
          </w:p>
        </w:tc>
        <w:tc>
          <w:tcPr/>
          <w:p>
            <w:pPr>
              <w:pStyle w:val="Compact"/>
              <w:jc w:val="left"/>
            </w:pPr>
            <w:r>
              <w:t xml:space="preserve">12 months</w:t>
            </w:r>
          </w:p>
        </w:tc>
        <w:tc>
          <w:tcPr/>
          <w:p>
            <w:pPr>
              <w:pStyle w:val="Compact"/>
              <w:jc w:val="left"/>
            </w:pPr>
            <w:r>
              <w:t xml:space="preserve">€1,900.00</w:t>
            </w:r>
          </w:p>
        </w:tc>
        <w:tc>
          <w:tcPr/>
          <w:p>
            <w:pPr>
              <w:pStyle w:val="Compact"/>
              <w:jc w:val="left"/>
            </w:pPr>
            <w:r>
              <w:t xml:space="preserve">€19,000.00</w:t>
            </w:r>
          </w:p>
        </w:tc>
      </w:tr>
      <w:tr>
        <w:tc>
          <w:tcPr>
            <w:gridSpan w:val="4"/>
          </w:tcPr>
          <w:p>
            <w:pPr>
              <w:pStyle w:val="Compact"/>
              <w:jc w:val="right"/>
            </w:pPr>
            <w:r>
              <w:t xml:space="preserve">Subtotal (excl. VAT)</w:t>
            </w:r>
          </w:p>
        </w:tc>
        <w:tc>
          <w:tcPr/>
          <w:p>
            <w:pPr>
              <w:pStyle w:val="Compact"/>
              <w:jc w:val="left"/>
            </w:pPr>
            <w:r>
              <w:t xml:space="preserve">€138,000.00</w:t>
            </w:r>
          </w:p>
        </w:tc>
      </w:tr>
      <w:tr>
        <w:tc>
          <w:tcPr>
            <w:gridSpan w:val="4"/>
          </w:tcPr>
          <w:p>
            <w:pPr>
              <w:pStyle w:val="Compact"/>
              <w:jc w:val="right"/>
            </w:pPr>
            <w:r>
              <w:t xml:space="preserve">Dutch VAT (21%)</w:t>
            </w:r>
          </w:p>
        </w:tc>
        <w:tc>
          <w:tcPr/>
          <w:p>
            <w:pPr>
              <w:pStyle w:val="Compact"/>
              <w:jc w:val="left"/>
            </w:pPr>
            <w:r>
              <w:t xml:space="preserve">€28,980.00</w:t>
            </w:r>
          </w:p>
        </w:tc>
      </w:tr>
      <w:tr>
        <w:tc>
          <w:tcPr>
            <w:gridSpan w:val="4"/>
          </w:tcPr>
          <w:p>
            <w:pPr>
              <w:pStyle w:val="Compact"/>
              <w:jc w:val="right"/>
            </w:pPr>
            <w:r>
              <w:t xml:space="preserve">Grand Total (incl. VAT)</w:t>
            </w:r>
          </w:p>
        </w:tc>
        <w:tc>
          <w:tcPr/>
          <w:p>
            <w:pPr>
              <w:pStyle w:val="Compact"/>
              <w:jc w:val="left"/>
            </w:pPr>
            <w:r>
              <w:t xml:space="preserve">€166,980.00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ninety (90) calendar days from the date of issue. After this period, the Meteorologist service rates and availability may be subject to revision.</w:t>
      </w:r>
    </w:p>
    <w:p>
      <w:pPr>
        <w:pStyle w:val="BodyText"/>
      </w:pPr>
      <w:r>
        <w:rPr>
          <w:bCs/>
          <w:b/>
        </w:rPr>
        <w:t xml:space="preserve">4.2 Payment Terms:</w:t>
      </w:r>
      <w:r>
        <w:t xml:space="preserve"> </w:t>
      </w:r>
      <w:r>
        <w:t xml:space="preserve">Invoices for the Meteorologist services will be issued on a monthly basis. Payment is due within thirty (30) days of the invoice date via bank transfer to the account of Van der Berg Meteorological Advisory B.V., Amsterdam, Netherlands.</w:t>
      </w:r>
    </w:p>
    <w:p>
      <w:pPr>
        <w:pStyle w:val="BodyText"/>
      </w:pPr>
      <w:r>
        <w:rPr>
          <w:bCs/>
          <w:b/>
        </w:rPr>
        <w:t xml:space="preserve">4.3 Cancellation:</w:t>
      </w:r>
      <w:r>
        <w:t xml:space="preserve"> </w:t>
      </w:r>
      <w:r>
        <w:t xml:space="preserve">The client may terminate the Meteorologist engagement with a written notice of sixty (60) days. In the event of early termination, all services rendered up to the termination date shall be invoiced in full.</w:t>
      </w:r>
    </w:p>
    <w:p>
      <w:pPr>
        <w:pStyle w:val="BodyText"/>
      </w:pPr>
      <w:r>
        <w:rPr>
          <w:bCs/>
          <w:b/>
        </w:rPr>
        <w:t xml:space="preserve">4.4 Data and Confidentiality:</w:t>
      </w:r>
      <w:r>
        <w:t xml:space="preserve"> </w:t>
      </w:r>
      <w:r>
        <w:t xml:space="preserve">All meteorological data, forecasts, and reports produced by the Meteorologist for the client in the Netherlands Amsterdam region shall be treated as confidential and shall not be redistributed without written consent.</w:t>
      </w:r>
    </w:p>
    <w:p>
      <w:pPr>
        <w:pStyle w:val="BodyText"/>
      </w:pPr>
      <w:r>
        <w:rPr>
          <w:bCs/>
          <w:b/>
        </w:rPr>
        <w:t xml:space="preserve">4.5 Liability:</w:t>
      </w:r>
      <w:r>
        <w:t xml:space="preserve"> </w:t>
      </w:r>
      <w:r>
        <w:t xml:space="preserve">The Meteorologist and Van der Berg Meteorological Advisory B.V. shall not be held liable for any direct or indirect losses arising from weather-related decisions made by the client based on the forecasts and advisories provided. Meteorological forecasting inherently involves uncertainty, and this Quotation Estimate acknowledges that no forecast can guarantee absolute accuracy.</w:t>
      </w:r>
    </w:p>
    <w:p>
      <w:pPr>
        <w:pStyle w:val="BodyText"/>
      </w:pPr>
      <w:r>
        <w:rPr>
          <w:bCs/>
          <w:b/>
        </w:rPr>
        <w:t xml:space="preserve">4.6 Governing Law:</w:t>
      </w:r>
      <w:r>
        <w:t xml:space="preserve"> </w:t>
      </w:r>
      <w:r>
        <w:t xml:space="preserve">This Quotation Estimate and the resulting Meteorologist service agreement shall be governed by and interpreted in accordance with the laws of the Netherlands. Any disputes shall be resolved by the competent courts in Amsterdam, Netherlands.</w:t>
      </w:r>
    </w:p>
    <w:bookmarkEnd w:id="24"/>
    <w:bookmarkStart w:id="25" w:name="acceptance"/>
    <w:p>
      <w:pPr>
        <w:pStyle w:val="Heading2"/>
      </w:pPr>
      <w:r>
        <w:t xml:space="preserve">5. Acceptance</w:t>
      </w:r>
    </w:p>
    <w:p>
      <w:pPr>
        <w:pStyle w:val="FirstParagraph"/>
      </w:pPr>
      <w:r>
        <w:t xml:space="preserve">By signing below, the client acknowledges and accepts this Quotation Estimate for the Meteorologist services to be delivered in the Netherlands Amsterdam region. Upon acceptance, a formal service agreement will be drafted and executed by both parties within ten (10) business days.</w:t>
      </w:r>
    </w:p>
    <w:bookmarkEnd w:id="25"/>
    <w:p>
      <w:pPr>
        <w:pStyle w:val="BodyText"/>
      </w:pPr>
      <w:r>
        <w:rPr>
          <w:bCs/>
          <w:b/>
        </w:rPr>
        <w:t xml:space="preserve">For and on behalf of the Client:</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 Van der Berg Meteorological Advisory B.V.:</w:t>
      </w:r>
    </w:p>
    <w:p>
      <w:pPr>
        <w:pStyle w:val="BodyText"/>
      </w:pPr>
      <w:r>
        <w:t xml:space="preserve">Name: Dr. Hendrik van der Berg</w:t>
      </w:r>
    </w:p>
    <w:p>
      <w:pPr>
        <w:pStyle w:val="BodyText"/>
      </w:pPr>
      <w:r>
        <w:t xml:space="preserve">Title: Senior Meteorologist &amp; Director</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Van der Berg Meteorological Advisory B.V.</w:t>
      </w:r>
      <w:r>
        <w:t xml:space="preserve"> </w:t>
      </w:r>
      <w:r>
        <w:t xml:space="preserve">| Herengracht 412, 1017 BX Amsterdam, The Netherlands | KvK: 87654321 | VAT: NL867543212B01</w:t>
      </w:r>
    </w:p>
    <w:p>
      <w:pPr>
        <w:pStyle w:val="BodyText"/>
      </w:pPr>
      <w:r>
        <w:t xml:space="preserve">Email: info@vdb-meteorology.nl | Phone: +31 (0)20 555 0142</w:t>
      </w:r>
    </w:p>
    <w:p>
      <w:pPr>
        <w:pStyle w:val="BodyText"/>
      </w:pPr>
      <w:r>
        <w:t xml:space="preserve">This Quotation Estimate document is the property of Van der Berg Meteorological Advisory B.V. and is intended solely for the named client. Unauthorised reproduction or distribution of this Meteorologist service Quotation Estimate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Netherlands Amsterdam</dc:title>
  <dc:creator/>
  <dc:language>en</dc:language>
  <cp:keywords/>
  <dcterms:created xsi:type="dcterms:W3CDTF">2026-10-10T03:20:43Z</dcterms:created>
  <dcterms:modified xsi:type="dcterms:W3CDTF">2026-10-10T03:20:43Z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