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Philippines</w:t>
      </w:r>
      <w:r>
        <w:t xml:space="preserve"> </w:t>
      </w:r>
      <w:r>
        <w:t xml:space="preserve">Manila</w:t>
      </w:r>
    </w:p>
    <w:bookmarkStart w:id="20" w:name="X2020b07b64a4d54da1bb34cffce90c9d8221ff8"/>
    <w:p>
      <w:pPr>
        <w:pStyle w:val="Heading1"/>
      </w:pPr>
      <w:r>
        <w:t xml:space="preserve">Atmospheric Sciences &amp; Weather Consulting Inc.</w:t>
      </w:r>
    </w:p>
    <w:p>
      <w:pPr>
        <w:pStyle w:val="FirstParagraph"/>
      </w:pPr>
      <w:r>
        <w:t xml:space="preserve">128th Floor, The Atrium Tower, Makati City, Philippines Manila</w:t>
      </w:r>
    </w:p>
    <w:p>
      <w:pPr>
        <w:pStyle w:val="BodyText"/>
      </w:pPr>
      <w:r>
        <w:t xml:space="preserve">Tel: +63 (2) 8888-4521 | Email: quotes@atmosphericsciences.ph</w:t>
      </w:r>
    </w:p>
    <w:p>
      <w:pPr>
        <w:pStyle w:val="BodyText"/>
      </w:pPr>
      <w:r>
        <w:t xml:space="preserve">DTI Registration No. CS2024-0078321 | BIR TIN: 000-123-456-789</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QTE-2025-0417-MNL</w:t>
      </w:r>
    </w:p>
    <w:p>
      <w:pPr>
        <w:pStyle w:val="BodyText"/>
      </w:pPr>
      <w:r>
        <w:rPr>
          <w:bCs/>
          <w:b/>
        </w:rPr>
        <w:t xml:space="preserve">Date Issued:</w:t>
      </w:r>
      <w:r>
        <w:t xml:space="preserve"> </w:t>
      </w:r>
      <w:r>
        <w:t xml:space="preserve">June 15, 2025</w:t>
      </w:r>
    </w:p>
    <w:p>
      <w:pPr>
        <w:pStyle w:val="BodyText"/>
      </w:pPr>
      <w:r>
        <w:rPr>
          <w:bCs/>
          <w:b/>
        </w:rPr>
        <w:t xml:space="preserve">Valid Until:</w:t>
      </w:r>
      <w:r>
        <w:t xml:space="preserve"> </w:t>
      </w:r>
      <w:r>
        <w:t xml:space="preserve">July 15, 2025</w:t>
      </w:r>
    </w:p>
    <w:p>
      <w:pPr>
        <w:pStyle w:val="BodyText"/>
      </w:pPr>
      <w:r>
        <w:rPr>
          <w:bCs/>
          <w:b/>
        </w:rPr>
        <w:t xml:space="preserve">Location:</w:t>
      </w:r>
      <w:r>
        <w:t xml:space="preserve"> </w:t>
      </w:r>
      <w:r>
        <w:t xml:space="preserve">Philippines Manila</w:t>
      </w:r>
    </w:p>
    <w:bookmarkEnd w:id="21"/>
    <w:bookmarkStart w:id="22" w:name="prepared-for"/>
    <w:p>
      <w:pPr>
        <w:pStyle w:val="Heading3"/>
      </w:pPr>
      <w:r>
        <w:t xml:space="preserve">Prepared For</w:t>
      </w:r>
    </w:p>
    <w:p>
      <w:pPr>
        <w:pStyle w:val="FirstParagraph"/>
      </w:pPr>
      <w:r>
        <w:rPr>
          <w:bCs/>
          <w:b/>
        </w:rPr>
        <w:t xml:space="preserve">Client:</w:t>
      </w:r>
      <w:r>
        <w:t xml:space="preserve"> </w:t>
      </w:r>
      <w:r>
        <w:t xml:space="preserve">Metro Manila Development Authority</w:t>
      </w:r>
    </w:p>
    <w:p>
      <w:pPr>
        <w:pStyle w:val="BodyText"/>
      </w:pPr>
      <w:r>
        <w:rPr>
          <w:bCs/>
          <w:b/>
        </w:rPr>
        <w:t xml:space="preserve">Address:</w:t>
      </w:r>
      <w:r>
        <w:t xml:space="preserve"> </w:t>
      </w:r>
      <w:r>
        <w:t xml:space="preserve">25th Street, Intramuros, Philippines Manila</w:t>
      </w:r>
    </w:p>
    <w:p>
      <w:pPr>
        <w:pStyle w:val="BodyText"/>
      </w:pPr>
      <w:r>
        <w:rPr>
          <w:bCs/>
          <w:b/>
        </w:rPr>
        <w:t xml:space="preserve">Contact:</w:t>
      </w:r>
      <w:r>
        <w:t xml:space="preserve"> </w:t>
      </w:r>
      <w:r>
        <w:t xml:space="preserve">Engr. Rafael Santos</w:t>
      </w:r>
    </w:p>
    <w:p>
      <w:pPr>
        <w:pStyle w:val="BodyText"/>
      </w:pPr>
      <w:r>
        <w:rPr>
          <w:bCs/>
          <w:b/>
        </w:rPr>
        <w:t xml:space="preserve">Email:</w:t>
      </w:r>
      <w:r>
        <w:t xml:space="preserve"> </w:t>
      </w:r>
      <w:r>
        <w:t xml:space="preserve">r.santos@mmda.gov.ph</w:t>
      </w:r>
    </w:p>
    <w:bookmarkEnd w:id="22"/>
    <w:p>
      <w:pPr>
        <w:pStyle w:val="BodyText"/>
      </w:pPr>
      <w:r>
        <w:t xml:space="preserve">This</w:t>
      </w:r>
      <w:r>
        <w:t xml:space="preserve"> </w:t>
      </w:r>
      <w:r>
        <w:t xml:space="preserve">Quotation Estimate</w:t>
      </w:r>
      <w:r>
        <w:t xml:space="preserve"> </w:t>
      </w:r>
      <w:r>
        <w:t xml:space="preserve">is formally submitted by Atmospheric Sciences &amp; Weather Consulting Inc. for the professional engagement of a certified</w:t>
      </w:r>
      <w:r>
        <w:t xml:space="preserve"> </w:t>
      </w:r>
      <w:r>
        <w:t xml:space="preserve">Meteorologist</w:t>
      </w:r>
      <w:r>
        <w:t xml:space="preserve"> </w:t>
      </w:r>
      <w:r>
        <w:t xml:space="preserve">to provide comprehensive weather forecasting, climate analysis, and atmospheric risk assessment services specifically tailored for the Philippines Manila metropolitan area. This document outlines the full scope of work, itemized costs, and contractual terms governing the proposed engagement.</w:t>
      </w:r>
    </w:p>
    <w:bookmarkStart w:id="23" w:name="X1174431ceaf4c4e2b628c91fe6ff0a15be689bf"/>
    <w:p>
      <w:pPr>
        <w:pStyle w:val="Heading2"/>
      </w:pPr>
      <w:r>
        <w:t xml:space="preserve">1. Scope of Services – Meteorologist Engagement</w:t>
      </w:r>
    </w:p>
    <w:p>
      <w:pPr>
        <w:pStyle w:val="FirstParagraph"/>
      </w:pPr>
      <w:r>
        <w:t xml:space="preserve">The proposed</w:t>
      </w:r>
      <w:r>
        <w:t xml:space="preserve"> </w:t>
      </w:r>
      <w:r>
        <w:t xml:space="preserve">Meteorologist</w:t>
      </w:r>
      <w:r>
        <w:t xml:space="preserve"> </w:t>
      </w:r>
      <w:r>
        <w:t xml:space="preserve">will be a licensed professional meteorologist with a minimum of ten (10) years of experience in tropical and monsoon climate systems, specifically trained in the meteorological patterns affecting the Philippines Manila region. The scope of services includes, but is not limited to:</w:t>
      </w:r>
    </w:p>
    <w:p>
      <w:pPr>
        <w:numPr>
          <w:ilvl w:val="0"/>
          <w:numId w:val="1001"/>
        </w:numPr>
        <w:pStyle w:val="Compact"/>
      </w:pPr>
      <w:r>
        <w:t xml:space="preserve">Daily weather forecasting and public advisories for the Philippines Manila metro area (Monday through Friday, 0600H–1800H)</w:t>
      </w:r>
    </w:p>
    <w:p>
      <w:pPr>
        <w:numPr>
          <w:ilvl w:val="0"/>
          <w:numId w:val="1001"/>
        </w:numPr>
        <w:pStyle w:val="Compact"/>
      </w:pPr>
      <w:r>
        <w:t xml:space="preserve">Weekly climate outlook reports covering the 7-day and 14-day forecast periods for the Philippines Manila region</w:t>
      </w:r>
    </w:p>
    <w:p>
      <w:pPr>
        <w:numPr>
          <w:ilvl w:val="0"/>
          <w:numId w:val="1001"/>
        </w:numPr>
        <w:pStyle w:val="Compact"/>
      </w:pPr>
      <w:r>
        <w:t xml:space="preserve">Real-time typhoon tracking, tropical cyclone path analysis, and emergency weather bulletins during the active typhoon season (June to November)</w:t>
      </w:r>
    </w:p>
    <w:p>
      <w:pPr>
        <w:numPr>
          <w:ilvl w:val="0"/>
          <w:numId w:val="1001"/>
        </w:numPr>
        <w:pStyle w:val="Compact"/>
      </w:pPr>
      <w:r>
        <w:t xml:space="preserve">Monthly atmospheric data compilation and trend analysis for the Philippines Manila area</w:t>
      </w:r>
    </w:p>
    <w:p>
      <w:pPr>
        <w:numPr>
          <w:ilvl w:val="0"/>
          <w:numId w:val="1001"/>
        </w:numPr>
        <w:pStyle w:val="Compact"/>
      </w:pPr>
      <w:r>
        <w:t xml:space="preserve">On-site consultation for infrastructure planning, construction scheduling, and disaster preparedness in the Philippines Manila locality</w:t>
      </w:r>
    </w:p>
    <w:p>
      <w:pPr>
        <w:numPr>
          <w:ilvl w:val="0"/>
          <w:numId w:val="1001"/>
        </w:numPr>
        <w:pStyle w:val="Compact"/>
      </w:pPr>
      <w:r>
        <w:t xml:space="preserve">Preparation of annual climate reports summarizing rainfall patterns, temperature anomalies, and extreme weather events observed in the Philippines Manila region</w:t>
      </w:r>
    </w:p>
    <w:p>
      <w:pPr>
        <w:numPr>
          <w:ilvl w:val="0"/>
          <w:numId w:val="1001"/>
        </w:numPr>
        <w:pStyle w:val="Compact"/>
      </w:pPr>
      <w:r>
        <w:t xml:space="preserve">Ad-hoc meteorological assessments upon request by the client for specific projects or events in the Philippines Manila area</w:t>
      </w:r>
    </w:p>
    <w:bookmarkEnd w:id="23"/>
    <w:bookmarkStart w:id="24"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Frequency</w:t>
            </w:r>
          </w:p>
        </w:tc>
        <w:tc>
          <w:tcPr/>
          <w:p>
            <w:pPr>
              <w:pStyle w:val="Compact"/>
              <w:jc w:val="left"/>
            </w:pPr>
            <w:r>
              <w:t xml:space="preserve">Unit Rate (PHP)</w:t>
            </w:r>
          </w:p>
        </w:tc>
        <w:tc>
          <w:tcPr/>
          <w:p>
            <w:pPr>
              <w:pStyle w:val="Compact"/>
              <w:jc w:val="left"/>
            </w:pPr>
            <w:r>
              <w:t xml:space="preserve">Amount (PHP)</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Professional Meteorologist – Daily Forecasting &amp; Advisory Services for Philippines Manila</w:t>
            </w:r>
          </w:p>
        </w:tc>
        <w:tc>
          <w:tcPr/>
          <w:p>
            <w:pPr>
              <w:pStyle w:val="Compact"/>
              <w:jc w:val="left"/>
            </w:pPr>
            <w:r>
              <w:t xml:space="preserve">Monthly</w:t>
            </w:r>
          </w:p>
        </w:tc>
        <w:tc>
          <w:tcPr/>
          <w:p>
            <w:pPr>
              <w:pStyle w:val="Compact"/>
              <w:jc w:val="left"/>
            </w:pPr>
            <w:r>
              <w:t xml:space="preserve">₱185,000.00</w:t>
            </w:r>
          </w:p>
        </w:tc>
        <w:tc>
          <w:tcPr/>
          <w:p>
            <w:pPr>
              <w:pStyle w:val="Compact"/>
              <w:jc w:val="left"/>
            </w:pPr>
            <w:r>
              <w:t xml:space="preserve">₱185,000.00</w:t>
            </w:r>
          </w:p>
        </w:tc>
        <w:tc>
          <w:tcPr/>
          <w:p>
            <w:pPr>
              <w:pStyle w:val="Compact"/>
              <w:jc w:val="left"/>
            </w:pPr>
            <w:r>
              <w:t xml:space="preserve">12 months</w:t>
            </w:r>
          </w:p>
        </w:tc>
      </w:tr>
      <w:tr>
        <w:tc>
          <w:tcPr/>
          <w:p>
            <w:pPr>
              <w:pStyle w:val="Compact"/>
              <w:jc w:val="left"/>
            </w:pPr>
            <w:r>
              <w:t xml:space="preserve">2</w:t>
            </w:r>
          </w:p>
        </w:tc>
        <w:tc>
          <w:tcPr/>
          <w:p>
            <w:pPr>
              <w:pStyle w:val="Compact"/>
              <w:jc w:val="left"/>
            </w:pPr>
            <w:r>
              <w:t xml:space="preserve">Weekly Climate Outlook Reports &amp; Data Analysis (Philippines Manila Region)</w:t>
            </w:r>
          </w:p>
        </w:tc>
        <w:tc>
          <w:tcPr/>
          <w:p>
            <w:pPr>
              <w:pStyle w:val="Compact"/>
              <w:jc w:val="left"/>
            </w:pPr>
            <w:r>
              <w:t xml:space="preserve">Monthly</w:t>
            </w:r>
          </w:p>
        </w:tc>
        <w:tc>
          <w:tcPr/>
          <w:p>
            <w:pPr>
              <w:pStyle w:val="Compact"/>
              <w:jc w:val="left"/>
            </w:pPr>
            <w:r>
              <w:t xml:space="preserve">₱45,000.00</w:t>
            </w:r>
          </w:p>
        </w:tc>
        <w:tc>
          <w:tcPr/>
          <w:p>
            <w:pPr>
              <w:pStyle w:val="Compact"/>
              <w:jc w:val="left"/>
            </w:pPr>
            <w:r>
              <w:t xml:space="preserve">₱45,000.00</w:t>
            </w:r>
          </w:p>
        </w:tc>
        <w:tc>
          <w:tcPr/>
          <w:p>
            <w:pPr>
              <w:pStyle w:val="Compact"/>
              <w:jc w:val="left"/>
            </w:pPr>
            <w:r>
              <w:t xml:space="preserve">12 months</w:t>
            </w:r>
          </w:p>
        </w:tc>
      </w:tr>
      <w:tr>
        <w:tc>
          <w:tcPr/>
          <w:p>
            <w:pPr>
              <w:pStyle w:val="Compact"/>
              <w:jc w:val="left"/>
            </w:pPr>
            <w:r>
              <w:t xml:space="preserve">3</w:t>
            </w:r>
          </w:p>
        </w:tc>
        <w:tc>
          <w:tcPr/>
          <w:p>
            <w:pPr>
              <w:pStyle w:val="Compact"/>
              <w:jc w:val="left"/>
            </w:pPr>
            <w:r>
              <w:t xml:space="preserve">Emergency Typhoon Response &amp; Real-Time Monitoring (On-Call, Philippines Manila)</w:t>
            </w:r>
          </w:p>
        </w:tc>
        <w:tc>
          <w:tcPr/>
          <w:p>
            <w:pPr>
              <w:pStyle w:val="Compact"/>
              <w:jc w:val="left"/>
            </w:pPr>
            <w:r>
              <w:t xml:space="preserve">Per Incident</w:t>
            </w:r>
          </w:p>
        </w:tc>
        <w:tc>
          <w:tcPr/>
          <w:p>
            <w:pPr>
              <w:pStyle w:val="Compact"/>
              <w:jc w:val="left"/>
            </w:pPr>
            <w:r>
              <w:t xml:space="preserve">₱35,000.00</w:t>
            </w:r>
          </w:p>
        </w:tc>
        <w:tc>
          <w:tcPr/>
          <w:p>
            <w:pPr>
              <w:pStyle w:val="Compact"/>
              <w:jc w:val="left"/>
            </w:pPr>
            <w:r>
              <w:t xml:space="preserve">₱175,000.00</w:t>
            </w:r>
          </w:p>
        </w:tc>
        <w:tc>
          <w:tcPr/>
          <w:p>
            <w:pPr>
              <w:pStyle w:val="Compact"/>
              <w:jc w:val="left"/>
            </w:pPr>
            <w:r>
              <w:t xml:space="preserve">5 incidents est.</w:t>
            </w:r>
          </w:p>
        </w:tc>
      </w:tr>
      <w:tr>
        <w:tc>
          <w:tcPr/>
          <w:p>
            <w:pPr>
              <w:pStyle w:val="Compact"/>
              <w:jc w:val="left"/>
            </w:pPr>
            <w:r>
              <w:t xml:space="preserve">4</w:t>
            </w:r>
          </w:p>
        </w:tc>
        <w:tc>
          <w:tcPr/>
          <w:p>
            <w:pPr>
              <w:pStyle w:val="Compact"/>
              <w:jc w:val="left"/>
            </w:pPr>
            <w:r>
              <w:t xml:space="preserve">On-Site Consultation &amp; Infrastructure Weather Assessment (Philippines Manila)</w:t>
            </w:r>
          </w:p>
        </w:tc>
        <w:tc>
          <w:tcPr/>
          <w:p>
            <w:pPr>
              <w:pStyle w:val="Compact"/>
              <w:jc w:val="left"/>
            </w:pPr>
            <w:r>
              <w:t xml:space="preserve">Per Session</w:t>
            </w:r>
          </w:p>
        </w:tc>
        <w:tc>
          <w:tcPr/>
          <w:p>
            <w:pPr>
              <w:pStyle w:val="Compact"/>
              <w:jc w:val="left"/>
            </w:pPr>
            <w:r>
              <w:t xml:space="preserve">₱25,000.00</w:t>
            </w:r>
          </w:p>
        </w:tc>
        <w:tc>
          <w:tcPr/>
          <w:p>
            <w:pPr>
              <w:pStyle w:val="Compact"/>
              <w:jc w:val="left"/>
            </w:pPr>
            <w:r>
              <w:t xml:space="preserve">₱150,000.00</w:t>
            </w:r>
          </w:p>
        </w:tc>
        <w:tc>
          <w:tcPr/>
          <w:p>
            <w:pPr>
              <w:pStyle w:val="Compact"/>
              <w:jc w:val="left"/>
            </w:pPr>
            <w:r>
              <w:t xml:space="preserve">6 sessions est.</w:t>
            </w:r>
          </w:p>
        </w:tc>
      </w:tr>
      <w:tr>
        <w:tc>
          <w:tcPr/>
          <w:p>
            <w:pPr>
              <w:pStyle w:val="Compact"/>
              <w:jc w:val="left"/>
            </w:pPr>
            <w:r>
              <w:t xml:space="preserve">5</w:t>
            </w:r>
          </w:p>
        </w:tc>
        <w:tc>
          <w:tcPr/>
          <w:p>
            <w:pPr>
              <w:pStyle w:val="Compact"/>
              <w:jc w:val="left"/>
            </w:pPr>
            <w:r>
              <w:t xml:space="preserve">Annual Climate Report Preparation &amp; Presentation (Philippines Manila)</w:t>
            </w:r>
          </w:p>
        </w:tc>
        <w:tc>
          <w:tcPr/>
          <w:p>
            <w:pPr>
              <w:pStyle w:val="Compact"/>
              <w:jc w:val="left"/>
            </w:pPr>
            <w:r>
              <w:t xml:space="preserve">Annual</w:t>
            </w:r>
          </w:p>
        </w:tc>
        <w:tc>
          <w:tcPr/>
          <w:p>
            <w:pPr>
              <w:pStyle w:val="Compact"/>
              <w:jc w:val="left"/>
            </w:pPr>
            <w:r>
              <w:t xml:space="preserve">₱120,000.00</w:t>
            </w:r>
          </w:p>
        </w:tc>
        <w:tc>
          <w:tcPr/>
          <w:p>
            <w:pPr>
              <w:pStyle w:val="Compact"/>
              <w:jc w:val="left"/>
            </w:pPr>
            <w:r>
              <w:t xml:space="preserve">₱120,000.00</w:t>
            </w:r>
          </w:p>
        </w:tc>
        <w:tc>
          <w:tcPr/>
          <w:p>
            <w:pPr>
              <w:pStyle w:val="Compact"/>
              <w:jc w:val="left"/>
            </w:pPr>
            <w:r>
              <w:t xml:space="preserve">1 year</w:t>
            </w:r>
          </w:p>
        </w:tc>
      </w:tr>
      <w:tr>
        <w:tc>
          <w:tcPr/>
          <w:p>
            <w:pPr>
              <w:pStyle w:val="Compact"/>
              <w:jc w:val="left"/>
            </w:pPr>
            <w:r>
              <w:t xml:space="preserve">6</w:t>
            </w:r>
          </w:p>
        </w:tc>
        <w:tc>
          <w:tcPr/>
          <w:p>
            <w:pPr>
              <w:pStyle w:val="Compact"/>
              <w:jc w:val="left"/>
            </w:pPr>
            <w:r>
              <w:t xml:space="preserve">Meteorological Data Equipment Calibration &amp; Maintenance (Philippines Manila Station)</w:t>
            </w:r>
          </w:p>
        </w:tc>
        <w:tc>
          <w:tcPr/>
          <w:p>
            <w:pPr>
              <w:pStyle w:val="Compact"/>
              <w:jc w:val="left"/>
            </w:pPr>
            <w:r>
              <w:t xml:space="preserve">Quarterly</w:t>
            </w:r>
          </w:p>
        </w:tc>
        <w:tc>
          <w:tcPr/>
          <w:p>
            <w:pPr>
              <w:pStyle w:val="Compact"/>
              <w:jc w:val="left"/>
            </w:pPr>
            <w:r>
              <w:t xml:space="preserve">₱18,000.00</w:t>
            </w:r>
          </w:p>
        </w:tc>
        <w:tc>
          <w:tcPr/>
          <w:p>
            <w:pPr>
              <w:pStyle w:val="Compact"/>
              <w:jc w:val="left"/>
            </w:pPr>
            <w:r>
              <w:t xml:space="preserve">₱72,000.00</w:t>
            </w:r>
          </w:p>
        </w:tc>
        <w:tc>
          <w:tcPr/>
          <w:p>
            <w:pPr>
              <w:pStyle w:val="Compact"/>
              <w:jc w:val="left"/>
            </w:pPr>
            <w:r>
              <w:t xml:space="preserve">4 quarters</w:t>
            </w:r>
          </w:p>
        </w:tc>
      </w:tr>
      <w:tr>
        <w:tc>
          <w:tcPr/>
          <w:p>
            <w:pPr>
              <w:pStyle w:val="Compact"/>
              <w:jc w:val="left"/>
            </w:pPr>
            <w:r>
              <w:t xml:space="preserve">7</w:t>
            </w:r>
          </w:p>
        </w:tc>
        <w:tc>
          <w:tcPr/>
          <w:p>
            <w:pPr>
              <w:pStyle w:val="Compact"/>
              <w:jc w:val="left"/>
            </w:pPr>
            <w:r>
              <w:t xml:space="preserve">Ad-Hoc Meteorological Assessments &amp; Special Reports (Philippines Manila)</w:t>
            </w:r>
          </w:p>
        </w:tc>
        <w:tc>
          <w:tcPr/>
          <w:p>
            <w:pPr>
              <w:pStyle w:val="Compact"/>
              <w:jc w:val="left"/>
            </w:pPr>
            <w:r>
              <w:t xml:space="preserve">Per Request</w:t>
            </w:r>
          </w:p>
        </w:tc>
        <w:tc>
          <w:tcPr/>
          <w:p>
            <w:pPr>
              <w:pStyle w:val="Compact"/>
              <w:jc w:val="left"/>
            </w:pPr>
            <w:r>
              <w:t xml:space="preserve">₱15,000.00</w:t>
            </w:r>
          </w:p>
        </w:tc>
        <w:tc>
          <w:tcPr/>
          <w:p>
            <w:pPr>
              <w:pStyle w:val="Compact"/>
              <w:jc w:val="left"/>
            </w:pPr>
            <w:r>
              <w:t xml:space="preserve">₱75,000.00</w:t>
            </w:r>
          </w:p>
        </w:tc>
        <w:tc>
          <w:tcPr/>
          <w:p>
            <w:pPr>
              <w:pStyle w:val="Compact"/>
              <w:jc w:val="left"/>
            </w:pPr>
            <w:r>
              <w:t xml:space="preserve">5 requests est.</w:t>
            </w:r>
          </w:p>
        </w:tc>
      </w:tr>
      <w:tr>
        <w:tc>
          <w:tcPr>
            <w:gridSpan w:val="4"/>
          </w:tcPr>
          <w:p>
            <w:pPr>
              <w:pStyle w:val="Compact"/>
              <w:jc w:val="left"/>
            </w:pPr>
            <w:r>
              <w:t xml:space="preserve">TOTAL ESTIMATED ANNUAL COST</w:t>
            </w:r>
          </w:p>
        </w:tc>
        <w:tc>
          <w:tcPr/>
          <w:p>
            <w:pPr>
              <w:pStyle w:val="Compact"/>
              <w:jc w:val="left"/>
            </w:pPr>
            <w:r>
              <w:t xml:space="preserve">₱922,000.00</w:t>
            </w:r>
          </w:p>
        </w:tc>
        <w:tc>
          <w:tcPr/>
          <w:p>
            <w:pPr>
              <w:pStyle w:val="Compact"/>
              <w:jc w:val="left"/>
            </w:pPr>
            <w:r>
              <w:t xml:space="preserve">12 months</w:t>
            </w:r>
          </w:p>
        </w:tc>
      </w:tr>
    </w:tbl>
    <w:p>
      <w:pPr>
        <w:pStyle w:val="BodyText"/>
      </w:pPr>
      <w:r>
        <w:rPr>
          <w:bCs/>
          <w:b/>
        </w:rPr>
        <w:t xml:space="preserve">Applicable Taxes:</w:t>
      </w:r>
      <w:r>
        <w:t xml:space="preserve"> </w:t>
      </w:r>
      <w:r>
        <w:t xml:space="preserve">12% VAT on the total amount = ₱110,640.00</w:t>
      </w:r>
    </w:p>
    <w:p>
      <w:pPr>
        <w:pStyle w:val="BodyText"/>
      </w:pPr>
      <w:r>
        <w:rPr>
          <w:bCs/>
          <w:b/>
        </w:rPr>
        <w:t xml:space="preserve">Grand Total (VAT Inclusive):</w:t>
      </w:r>
      <w:r>
        <w:t xml:space="preserve"> </w:t>
      </w:r>
      <w:r>
        <w:t xml:space="preserve">₱1,032,640.00</w:t>
      </w:r>
      <w:r>
        <w:t xml:space="preserve"> </w:t>
      </w:r>
      <w:r>
        <w:t xml:space="preserve">(One Million Thirty-Two Thousand Six Hundred Forty Philippine Pesos and 00/100)</w:t>
      </w:r>
    </w:p>
    <w:bookmarkEnd w:id="24"/>
    <w:bookmarkStart w:id="25" w:name="terms-and-conditions"/>
    <w:p>
      <w:pPr>
        <w:pStyle w:val="Heading2"/>
      </w:pPr>
      <w:r>
        <w:t xml:space="preserve">3.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issuance. Beyond this period, all rates and terms are subject to revision based on prevailing market conditions in the Philippines Manila professional services sector.</w:t>
      </w:r>
    </w:p>
    <w:p>
      <w:pPr>
        <w:numPr>
          <w:ilvl w:val="0"/>
          <w:numId w:val="1002"/>
        </w:numPr>
        <w:pStyle w:val="Compact"/>
      </w:pPr>
      <w:r>
        <w:t xml:space="preserve">Payment terms: 50% advance payment upon acceptance of this Quotation Estimate, with the remaining 50% payable in two equal monthly installments at the midpoint and end of the contract period.</w:t>
      </w:r>
    </w:p>
    <w:p>
      <w:pPr>
        <w:numPr>
          <w:ilvl w:val="0"/>
          <w:numId w:val="1002"/>
        </w:numPr>
        <w:pStyle w:val="Compact"/>
      </w:pPr>
      <w:r>
        <w:t xml:space="preserve">The assigned</w:t>
      </w:r>
      <w:r>
        <w:t xml:space="preserve"> </w:t>
      </w:r>
      <w:r>
        <w:t xml:space="preserve">Meteorologist</w:t>
      </w:r>
      <w:r>
        <w:t xml:space="preserve"> </w:t>
      </w:r>
      <w:r>
        <w:t xml:space="preserve">shall be a PAGASA-licensed professional with valid credentials. The client reserves the right to request a replacement if performance does not meet the agreed-upon service standards.</w:t>
      </w:r>
    </w:p>
    <w:p>
      <w:pPr>
        <w:numPr>
          <w:ilvl w:val="0"/>
          <w:numId w:val="1002"/>
        </w:numPr>
        <w:pStyle w:val="Compact"/>
      </w:pPr>
      <w:r>
        <w:t xml:space="preserve">All meteorological data, reports, and analyses produced under this engagement shall be the exclusive property of the client and shall pertain specifically to the Philippines Manila geographic area unless otherwise specified in writing.</w:t>
      </w:r>
    </w:p>
    <w:p>
      <w:pPr>
        <w:numPr>
          <w:ilvl w:val="0"/>
          <w:numId w:val="1002"/>
        </w:numPr>
        <w:pStyle w:val="Compact"/>
      </w:pPr>
      <w:r>
        <w:t xml:space="preserve">The</w:t>
      </w:r>
      <w:r>
        <w:t xml:space="preserve"> </w:t>
      </w:r>
      <w:r>
        <w:t xml:space="preserve">Meteorologist</w:t>
      </w:r>
      <w:r>
        <w:t xml:space="preserve"> </w:t>
      </w:r>
      <w:r>
        <w:t xml:space="preserve">shall comply with all applicable Philippine laws, including the Philippine Meteorological Law (RA 10173 data privacy provisions) and PAGASA regulations governing the practice of meteorology in the Philippines Manila region.</w:t>
      </w:r>
    </w:p>
    <w:p>
      <w:pPr>
        <w:numPr>
          <w:ilvl w:val="0"/>
          <w:numId w:val="1002"/>
        </w:numPr>
        <w:pStyle w:val="Compact"/>
      </w:pPr>
      <w:r>
        <w:t xml:space="preserve">Force majeure events, including but not limited to typhoons, earthquakes, or government-issued curfews affecting the Philippines Manila area, shall suspend service obligations without penalty to either party.</w:t>
      </w:r>
    </w:p>
    <w:p>
      <w:pPr>
        <w:numPr>
          <w:ilvl w:val="0"/>
          <w:numId w:val="1002"/>
        </w:numPr>
        <w:pStyle w:val="Compact"/>
      </w:pPr>
      <w:r>
        <w:t xml:space="preserve">Any changes to the scope of services must be documented in a written amendment to this Quotation Estimate and signed by both parties before implementation.</w:t>
      </w:r>
    </w:p>
    <w:p>
      <w:pPr>
        <w:numPr>
          <w:ilvl w:val="0"/>
          <w:numId w:val="1002"/>
        </w:numPr>
        <w:pStyle w:val="Compact"/>
      </w:pPr>
      <w:r>
        <w:t xml:space="preserve">This Quotation Estimate does not constitute a binding contract until a formal Service Agreement is executed by both parties.</w:t>
      </w:r>
    </w:p>
    <w:bookmarkEnd w:id="25"/>
    <w:bookmarkStart w:id="26" w:name="acceptance-and-authorization"/>
    <w:p>
      <w:pPr>
        <w:pStyle w:val="Heading2"/>
      </w:pPr>
      <w:r>
        <w:t xml:space="preserve">4.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 a professional</w:t>
      </w:r>
      <w:r>
        <w:t xml:space="preserve"> </w:t>
      </w:r>
      <w:r>
        <w:t xml:space="preserve">Meteorologist</w:t>
      </w:r>
      <w:r>
        <w:t xml:space="preserve"> </w:t>
      </w:r>
      <w:r>
        <w:t xml:space="preserve">serving the Philippines Manila metropolitan area.</w:t>
      </w:r>
    </w:p>
    <w:p>
      <w:pPr>
        <w:pStyle w:val="BodyText"/>
      </w:pPr>
      <w:r>
        <w:rPr>
          <w:bCs/>
          <w:b/>
        </w:rPr>
        <w:t xml:space="preserve">Prepared by:</w:t>
      </w:r>
      <w:r>
        <w:br/>
      </w:r>
      <w:r>
        <w:t xml:space="preserve">Dr. Maria C. Dela Cruz, PhD</w:t>
      </w:r>
      <w:r>
        <w:br/>
      </w:r>
      <w:r>
        <w:t xml:space="preserve">Lead Meteorologist &amp; Principal Consultant</w:t>
      </w:r>
      <w:r>
        <w:br/>
      </w:r>
      <w:r>
        <w:t xml:space="preserve">Atmospheric Sciences &amp; Weather Consulting Inc.</w:t>
      </w:r>
      <w:r>
        <w:br/>
      </w:r>
      <w:r>
        <w:t xml:space="preserve">Date: _______________</w:t>
      </w:r>
    </w:p>
    <w:p>
      <w:pPr>
        <w:pStyle w:val="BodyText"/>
      </w:pPr>
      <w:r>
        <w:rPr>
          <w:bCs/>
          <w:b/>
        </w:rPr>
        <w:t xml:space="preserve">Accepted by:</w:t>
      </w:r>
      <w:r>
        <w:br/>
      </w:r>
      <w:r>
        <w:t xml:space="preserve">Engr. Rafael Santos</w:t>
      </w:r>
      <w:r>
        <w:br/>
      </w:r>
      <w:r>
        <w:t xml:space="preserve">Director, Metro Manila Development Authority</w:t>
      </w:r>
      <w:r>
        <w:br/>
      </w:r>
      <w:r>
        <w:t xml:space="preserve">Philippines Manila</w:t>
      </w:r>
      <w:r>
        <w:br/>
      </w:r>
      <w:r>
        <w:t xml:space="preserve">Date: _______________</w:t>
      </w:r>
    </w:p>
    <w:p>
      <w:pPr>
        <w:pStyle w:val="BodyText"/>
      </w:pPr>
      <w:r>
        <w:t xml:space="preserve">Atmospheric Sciences &amp; Weather Consulting Inc. | Philippines Manila | This Quotation Estimate is generated electronically and is valid without a physical seal.</w:t>
      </w:r>
    </w:p>
    <w:p>
      <w:pPr>
        <w:pStyle w:val="BodyText"/>
      </w:pPr>
      <w:r>
        <w:t xml:space="preserve">Page 1 of 1 | Document Ref: QTE-2025-0417-MNL | Confidential</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Meteorologist Services - Philippines Manila</dc:title>
  <dc:creator/>
  <dc:language>en</dc:language>
  <cp:keywords/>
  <dcterms:created xsi:type="dcterms:W3CDTF">2026-10-10T09:22:46Z</dcterms:created>
  <dcterms:modified xsi:type="dcterms:W3CDTF">2026-10-10T09:22:46Z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