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Meteorologist Services — Russia Moscow</w:t>
      </w:r>
    </w:p>
    <w:p>
      <w:pPr>
        <w:pStyle w:val="BodyText"/>
      </w:pPr>
      <w:r>
        <w:t xml:space="preserve">Document Reference: QE-RM-2025-0472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Arctic Meteorological Consulting Group (AMCG)</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Client</w:t>
            </w:r>
          </w:p>
        </w:tc>
        <w:tc>
          <w:tcPr/>
          <w:p>
            <w:pPr>
              <w:pStyle w:val="Compact"/>
              <w:jc w:val="left"/>
            </w:pPr>
            <w:r>
              <w:t xml:space="preserve">Industrial Operations Division, Moscow, Russia</w:t>
            </w:r>
          </w:p>
        </w:tc>
        <w:tc>
          <w:tcPr/>
          <w:p>
            <w:pPr>
              <w:pStyle w:val="Compact"/>
              <w:jc w:val="left"/>
            </w:pPr>
            <w:r>
              <w:t xml:space="preserve">Service Location</w:t>
            </w:r>
          </w:p>
        </w:tc>
        <w:tc>
          <w:tcPr/>
          <w:p>
            <w:pPr>
              <w:pStyle w:val="Compact"/>
              <w:jc w:val="left"/>
            </w:pPr>
            <w:r>
              <w:t xml:space="preserve">Moscow, Russia (55.7558° N, 37.6173° E)</w:t>
            </w:r>
          </w:p>
        </w:tc>
      </w:tr>
      <w:tr>
        <w:tc>
          <w:tcPr/>
          <w:p>
            <w:pPr>
              <w:pStyle w:val="Compact"/>
              <w:jc w:val="left"/>
            </w:pPr>
            <w:r>
              <w:t xml:space="preserve">Quotation Type</w:t>
            </w:r>
          </w:p>
        </w:tc>
        <w:tc>
          <w:tcPr/>
          <w:p>
            <w:pPr>
              <w:pStyle w:val="Compact"/>
              <w:jc w:val="left"/>
            </w:pPr>
            <w:r>
              <w:t xml:space="preserve">Comprehensive Meteorologist Engagement</w:t>
            </w:r>
          </w:p>
        </w:tc>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Arctic Meteorological Consulting Group (AMCG) to provide a detailed financial and operational breakdown for the engagement of a certified</w:t>
      </w:r>
      <w:r>
        <w:t xml:space="preserve"> </w:t>
      </w:r>
      <w:r>
        <w:t xml:space="preserve">Meteorologist</w:t>
      </w:r>
      <w:r>
        <w:t xml:space="preserve"> </w:t>
      </w:r>
      <w:r>
        <w:t xml:space="preserve">to deliver specialized atmospheric monitoring, forecasting, and advisory services within the</w:t>
      </w:r>
      <w:r>
        <w:t xml:space="preserve"> </w:t>
      </w:r>
      <w:r>
        <w:t xml:space="preserve">Russia Moscow</w:t>
      </w:r>
      <w:r>
        <w:t xml:space="preserve"> </w:t>
      </w:r>
      <w:r>
        <w:t xml:space="preserve">metropolitan area and its surrounding regions. This document serves as a formal proposal outlining the scope, deliverables, pricing structure, and contractual terms associated with the Meteorologist engagement. All figures presented in this Quotation Estimate are subject to the terms and conditions specified herein and remain valid for the stated validity period.</w:t>
      </w:r>
    </w:p>
    <w:bookmarkEnd w:id="21"/>
    <w:bookmarkStart w:id="22" w:name="X7a60853a2b2e78ee054b21aad9b320e21b9576f"/>
    <w:p>
      <w:pPr>
        <w:pStyle w:val="Heading2"/>
      </w:pPr>
      <w:r>
        <w:t xml:space="preserve">2. Scope of Meteorologist Services in Russia Moscow</w:t>
      </w:r>
    </w:p>
    <w:p>
      <w:pPr>
        <w:pStyle w:val="FirstParagraph"/>
      </w:pPr>
      <w:r>
        <w:t xml:space="preserve">The</w:t>
      </w:r>
      <w:r>
        <w:t xml:space="preserve"> </w:t>
      </w:r>
      <w:r>
        <w:t xml:space="preserve">Meteorologist</w:t>
      </w:r>
      <w:r>
        <w:t xml:space="preserve"> </w:t>
      </w:r>
      <w:r>
        <w:t xml:space="preserve">engaged under this Quotation Estimate will provide comprehensive meteorological intelligence tailored to the unique climatic conditions of</w:t>
      </w:r>
      <w:r>
        <w:t xml:space="preserve"> </w:t>
      </w:r>
      <w:r>
        <w:t xml:space="preserve">Russia Moscow</w:t>
      </w:r>
      <w:r>
        <w:t xml:space="preserve">, including its continental climate characterized by cold winters, warm summers, and significant seasonal precipitation variability. The Meteorologist will operate from a dedicated workstation in central Moscow and will coordinate with the Federal Service for Hydrometeorology and Environmental Monitoring (Roshydromet) to ensure data accuracy and regulatory compliance.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 / Duration</w:t>
            </w:r>
          </w:p>
        </w:tc>
        <w:tc>
          <w:tcPr/>
          <w:p>
            <w:pPr>
              <w:pStyle w:val="Compact"/>
              <w:jc w:val="left"/>
            </w:pPr>
            <w:r>
              <w:t xml:space="preserve">Unit Cost (RUB)</w:t>
            </w:r>
          </w:p>
        </w:tc>
        <w:tc>
          <w:tcPr/>
          <w:p>
            <w:pPr>
              <w:pStyle w:val="Compact"/>
              <w:jc w:val="left"/>
            </w:pPr>
            <w:r>
              <w:t xml:space="preserve">Total (RUB)</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Meteorologist monthly retainer (full-time, 40 hrs/week) covering daily weather forecasting for Moscow and surrounding oblasts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37,200</w:t>
            </w:r>
          </w:p>
        </w:tc>
      </w:tr>
      <w:tr>
        <w:tc>
          <w:tcPr/>
          <w:p>
            <w:pPr>
              <w:pStyle w:val="Compact"/>
              <w:jc w:val="left"/>
            </w:pPr>
            <w:r>
              <w:t xml:space="preserve">2</w:t>
            </w:r>
          </w:p>
        </w:tc>
        <w:tc>
          <w:tcPr/>
          <w:p>
            <w:pPr>
              <w:pStyle w:val="Compact"/>
              <w:jc w:val="left"/>
            </w:pPr>
            <w:r>
              <w:t xml:space="preserve">Severe weather alerting and emergency meteorological advisory for Russia Moscow (24/7 monitoring during high-risk seasons: Nov–Mar, Jun–Aug)</w:t>
            </w:r>
          </w:p>
        </w:tc>
        <w:tc>
          <w:tcPr/>
          <w:p>
            <w:pPr>
              <w:pStyle w:val="Compact"/>
              <w:jc w:val="left"/>
            </w:pPr>
            <w:r>
              <w:t xml:space="preserve">Annual</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4,560</w:t>
            </w:r>
          </w:p>
        </w:tc>
      </w:tr>
      <w:tr>
        <w:tc>
          <w:tcPr/>
          <w:p>
            <w:pPr>
              <w:pStyle w:val="Compact"/>
              <w:jc w:val="left"/>
            </w:pPr>
            <w:r>
              <w:t xml:space="preserve">3</w:t>
            </w:r>
          </w:p>
        </w:tc>
        <w:tc>
          <w:tcPr/>
          <w:p>
            <w:pPr>
              <w:pStyle w:val="Compact"/>
              <w:jc w:val="left"/>
            </w:pPr>
            <w:r>
              <w:t xml:space="preserve">Custom meteorological data analysis and climate trend reporting specific to Moscow's urban heat island effect and air quality correlation</w:t>
            </w:r>
          </w:p>
        </w:tc>
        <w:tc>
          <w:tcPr/>
          <w:p>
            <w:pPr>
              <w:pStyle w:val="Compact"/>
              <w:jc w:val="left"/>
            </w:pPr>
            <w:r>
              <w:t xml:space="preserve">Quarterly (4 reports)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8,040</w:t>
            </w:r>
          </w:p>
        </w:tc>
      </w:tr>
      <w:tr>
        <w:tc>
          <w:tcPr/>
          <w:p>
            <w:pPr>
              <w:pStyle w:val="Compact"/>
              <w:jc w:val="left"/>
            </w:pPr>
            <w:r>
              <w:t xml:space="preserve">4</w:t>
            </w:r>
          </w:p>
        </w:tc>
        <w:tc>
          <w:tcPr/>
          <w:p>
            <w:pPr>
              <w:pStyle w:val="Compact"/>
              <w:jc w:val="left"/>
            </w:pPr>
            <w:r>
              <w:t xml:space="preserve">On-site Meteorologist consultation for construction, logistics, and agricultural operations in the Moscow region</w:t>
            </w:r>
          </w:p>
        </w:tc>
        <w:tc>
          <w:tcPr/>
          <w:p>
            <w:pPr>
              <w:pStyle w:val="Compact"/>
              <w:jc w:val="left"/>
            </w:pPr>
            <w:r>
              <w:t xml:space="preserve">24 visits (2/month)</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11,700</w:t>
            </w:r>
          </w:p>
        </w:tc>
      </w:tr>
      <w:tr>
        <w:tc>
          <w:tcPr/>
          <w:p>
            <w:pPr>
              <w:pStyle w:val="Compact"/>
              <w:jc w:val="left"/>
            </w:pPr>
            <w:r>
              <w:t xml:space="preserve">5</w:t>
            </w:r>
          </w:p>
        </w:tc>
        <w:tc>
          <w:tcPr/>
          <w:p>
            <w:pPr>
              <w:pStyle w:val="Compact"/>
              <w:jc w:val="left"/>
            </w:pPr>
            <w:r>
              <w:t xml:space="preserve">Licensing, registration, and professional certification fees for the Meteorologist operating under Russian federal regulations in Moscow</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1,030</w:t>
            </w:r>
          </w:p>
        </w:tc>
      </w:tr>
      <w:tr>
        <w:tc>
          <w:tcPr/>
          <w:p>
            <w:pPr>
              <w:pStyle w:val="Compact"/>
              <w:jc w:val="left"/>
            </w:pPr>
            <w:r>
              <w:t xml:space="preserve">6</w:t>
            </w:r>
          </w:p>
        </w:tc>
        <w:tc>
          <w:tcPr/>
          <w:p>
            <w:pPr>
              <w:pStyle w:val="Compact"/>
              <w:jc w:val="left"/>
            </w:pPr>
            <w:r>
              <w:t xml:space="preserve">Access to specialized meteorological software, satellite imagery subscriptions, and Roshydromet data feeds for the Meteorologist's operational toolkit</w:t>
            </w:r>
          </w:p>
        </w:tc>
        <w:tc>
          <w:tcPr/>
          <w:p>
            <w:pPr>
              <w:pStyle w:val="Compact"/>
              <w:jc w:val="left"/>
            </w:pPr>
            <w:r>
              <w:t xml:space="preserve">Annual</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3,360</w:t>
            </w:r>
          </w:p>
        </w:tc>
      </w:tr>
      <w:tr>
        <w:tc>
          <w:tcPr/>
          <w:p>
            <w:pPr>
              <w:pStyle w:val="Compact"/>
              <w:jc w:val="left"/>
            </w:pPr>
            <w:r>
              <w:t xml:space="preserve">7</w:t>
            </w:r>
          </w:p>
        </w:tc>
        <w:tc>
          <w:tcPr/>
          <w:p>
            <w:pPr>
              <w:pStyle w:val="Compact"/>
              <w:jc w:val="left"/>
            </w:pPr>
            <w:r>
              <w:t xml:space="preserve">Emergency response Meteorologist deployment (up to 6 additional days per year for extreme weather events in Russia Moscow)</w:t>
            </w:r>
          </w:p>
        </w:tc>
        <w:tc>
          <w:tcPr/>
          <w:p>
            <w:pPr>
              <w:pStyle w:val="Compact"/>
              <w:jc w:val="left"/>
            </w:pPr>
            <w:r>
              <w:t xml:space="preserve">Annual (contingency)</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4,230</w:t>
            </w:r>
          </w:p>
        </w:tc>
      </w:tr>
      <w:tr>
        <w:tc>
          <w:tcPr/>
          <w:p>
            <w:pPr>
              <w:pStyle w:val="Compact"/>
              <w:jc w:val="left"/>
            </w:pPr>
            <w:r>
              <w:t xml:space="preserve">8</w:t>
            </w:r>
          </w:p>
        </w:tc>
        <w:tc>
          <w:tcPr/>
          <w:p>
            <w:pPr>
              <w:pStyle w:val="Compact"/>
              <w:jc w:val="left"/>
            </w:pPr>
            <w:r>
              <w:t xml:space="preserve">Annual meteorological risk assessment report for the client's Moscow-based operations, prepared by the lead Meteorologist</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2,710</w:t>
            </w:r>
          </w:p>
        </w:tc>
      </w:tr>
      <w:tr>
        <w:tc>
          <w:tcPr>
            <w:gridSpan w:val="4"/>
          </w:tcPr>
          <w:p>
            <w:pPr>
              <w:pStyle w:val="Compact"/>
              <w:jc w:val="left"/>
            </w:pPr>
            <w:r>
              <w:t xml:space="preserve">TOTAL QUOTATION ESTIMATE (12-Month Engagement)</w:t>
            </w:r>
          </w:p>
        </w:tc>
        <w:tc>
          <w:tcPr/>
          <w:p>
            <w:pPr>
              <w:pStyle w:val="Compact"/>
              <w:jc w:val="left"/>
            </w:pPr>
            <w:r>
              <w:t xml:space="preserve">6,705,000</w:t>
            </w:r>
          </w:p>
        </w:tc>
        <w:tc>
          <w:tcPr/>
          <w:p>
            <w:pPr>
              <w:pStyle w:val="Compact"/>
              <w:jc w:val="left"/>
            </w:pPr>
            <w:r>
              <w:t xml:space="preserve">72,830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expiration, the Meteorologist engagement pricing may be revised to reflect current market rates in Russia Moscow.</w:t>
      </w:r>
    </w:p>
    <w:p>
      <w:pPr>
        <w:numPr>
          <w:ilvl w:val="0"/>
          <w:numId w:val="1001"/>
        </w:numPr>
        <w:pStyle w:val="Compact"/>
      </w:pPr>
      <w:r>
        <w:rPr>
          <w:bCs/>
          <w:b/>
        </w:rPr>
        <w:t xml:space="preserve">Payment Schedule:</w:t>
      </w:r>
      <w:r>
        <w:t xml:space="preserve"> </w:t>
      </w:r>
      <w:r>
        <w:t xml:space="preserve">Payment shall be made in quarterly installments of 25% each, due within fifteen (15) business days of invoice issuance. The initial 25% deposit is required to confirm the Meteorologist's availability and commence onboarding in Moscow.</w:t>
      </w:r>
    </w:p>
    <w:p>
      <w:pPr>
        <w:numPr>
          <w:ilvl w:val="0"/>
          <w:numId w:val="1001"/>
        </w:numPr>
        <w:pStyle w:val="Compact"/>
      </w:pPr>
      <w:r>
        <w:rPr>
          <w:bCs/>
          <w:b/>
        </w:rPr>
        <w:t xml:space="preserve">Regulatory Compliance:</w:t>
      </w:r>
      <w:r>
        <w:t xml:space="preserve"> </w:t>
      </w:r>
      <w:r>
        <w:t xml:space="preserve">The Meteorologist shall operate in full compliance with the Federal Law of the Russian Federation on Hydrometeorological Activities and its Amendments, as well as all applicable Moscow municipal regulations regarding environmental monitoring and data reporting.</w:t>
      </w:r>
    </w:p>
    <w:p>
      <w:pPr>
        <w:numPr>
          <w:ilvl w:val="0"/>
          <w:numId w:val="1001"/>
        </w:numPr>
        <w:pStyle w:val="Compact"/>
      </w:pPr>
      <w:r>
        <w:rPr>
          <w:bCs/>
          <w:b/>
        </w:rPr>
        <w:t xml:space="preserve">Confidentiality:</w:t>
      </w:r>
      <w:r>
        <w:t xml:space="preserve"> </w:t>
      </w:r>
      <w:r>
        <w:t xml:space="preserve">All meteorological data, forecasts, and analytical reports produced by the Meteorologist for the client in Russia Moscow shall be treated as proprietary and confidential. No third-party disclosure is permitted without written consent.</w:t>
      </w:r>
    </w:p>
    <w:p>
      <w:pPr>
        <w:numPr>
          <w:ilvl w:val="0"/>
          <w:numId w:val="1001"/>
        </w:numPr>
        <w:pStyle w:val="Compact"/>
      </w:pPr>
      <w:r>
        <w:rPr>
          <w:bCs/>
          <w:b/>
        </w:rPr>
        <w:t xml:space="preserve">Termination:</w:t>
      </w:r>
      <w:r>
        <w:t xml:space="preserve"> </w:t>
      </w:r>
      <w:r>
        <w:t xml:space="preserve">Either party may terminate this Quotation Estimate agreement with sixty (60)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Force Majeure:</w:t>
      </w:r>
      <w:r>
        <w:t xml:space="preserve"> </w:t>
      </w:r>
      <w:r>
        <w:t xml:space="preserve">Neither party shall be held liable for failure to perform obligations due to extreme meteorological events, government sanctions, or other circumstances beyond reasonable control affecting operations in Russia Moscow.</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Moscow, Russia, in accordance with the rules of the Moscow Arbitration Court.</w:t>
      </w:r>
    </w:p>
    <w:bookmarkEnd w:id="24"/>
    <w:bookmarkStart w:id="25" w:name="X91adae051cfb1f37b3141879337ba1dcceb79a3"/>
    <w:p>
      <w:pPr>
        <w:pStyle w:val="Heading2"/>
      </w:pPr>
      <w:r>
        <w:t xml:space="preserve">5. Meteorologist Qualifications and Credentials</w:t>
      </w:r>
    </w:p>
    <w:p>
      <w:pPr>
        <w:pStyle w:val="FirstParagraph"/>
      </w:pPr>
      <w:r>
        <w:t xml:space="preserve">The</w:t>
      </w:r>
      <w:r>
        <w:t xml:space="preserve"> </w:t>
      </w:r>
      <w:r>
        <w:t xml:space="preserve">Meteorologist</w:t>
      </w:r>
      <w:r>
        <w:t xml:space="preserve"> </w:t>
      </w:r>
      <w:r>
        <w:t xml:space="preserve">proposed under this Quotation Estimate holds a Doctor of Sciences (Dr. Sci.) in Atmospheric Physics from Lomonosov Moscow State University, with over fifteen (15) years of professional experience in operational meteorology within the Russia Moscow region. The Meteorologist is a certified member of the Russian Meteorological Society and holds active accreditation from Roshydromet for issuing operational weather forecasts and severe weather warnings for the Moscow Federal District. The Meteorologist has previously provided advisory services to major industrial, transportation, and agricultural stakeholders across central Russia.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Meteorologist</w:t>
      </w:r>
      <w:r>
        <w:t xml:space="preserve"> </w:t>
      </w:r>
      <w:r>
        <w:t xml:space="preserve">engagement in</w:t>
      </w:r>
      <w:r>
        <w:t xml:space="preserve"> </w:t>
      </w:r>
      <w:r>
        <w:t xml:space="preserve">Russia Moscow</w:t>
      </w:r>
      <w:r>
        <w:t xml:space="preserve">. This document constitutes a binding offer upon full execution by both parties.</w:t>
      </w:r>
    </w:p>
    <w:p>
      <w:pPr>
        <w:pStyle w:val="BodyText"/>
      </w:pPr>
      <w:r>
        <w:rPr>
          <w:bCs/>
          <w:b/>
        </w:rPr>
        <w:t xml:space="preserve">For Arctic Meteorological Consulting Group (AMCG)</w:t>
      </w:r>
    </w:p>
    <w:p>
      <w:pPr>
        <w:pStyle w:val="BodyText"/>
      </w:pPr>
      <w:r>
        <w:t xml:space="preserve">Name: Dr. Elena V. Sokolova</w:t>
      </w:r>
    </w:p>
    <w:p>
      <w:pPr>
        <w:pStyle w:val="BodyText"/>
      </w:pPr>
      <w:r>
        <w:t xml:space="preserve">Title: Lead Meteorologist &amp;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rPr>
          <w:bCs/>
          <w:b/>
        </w:rPr>
        <w:t xml:space="preserve">Important Notice:</w:t>
      </w:r>
      <w:r>
        <w:t xml:space="preserve"> </w:t>
      </w:r>
      <w:r>
        <w:t xml:space="preserve">This Quotation Estimate is a formal commercial document issued exclusively for the Meteorologist services engagement in Russia Moscow. All pricing is inclusive of applicable Russian Value Added Tax (VAT) at the current rate of 20%. Exchange rates used for USD conversion are based on the Central Bank of Russia's official rate on the date of issue. This Quotation Estimate does not constitute a final contract until countersigned by both parties. For inquiries regarding this Meteorologist Quotation Estimate, please contact AMCG at Moscow, Tverskaya Street 12, 101000, Russia.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Russia Moscow</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