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Saudi Arabia — Riyadh</w:t>
      </w:r>
    </w:p>
    <w:p>
      <w:pPr>
        <w:pStyle w:val="BodyText"/>
      </w:pPr>
      <w:r>
        <w:t xml:space="preserve">Document Reference: QE-MET-2025-0472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Prepared By</w:t>
            </w:r>
          </w:p>
        </w:tc>
        <w:tc>
          <w:tcPr/>
          <w:p>
            <w:pPr>
              <w:pStyle w:val="Compact"/>
              <w:jc w:val="left"/>
            </w:pPr>
            <w:r>
              <w:t xml:space="preserve">Dr. Khalid Al-Rashid, Lead Meteorologist</w:t>
            </w:r>
          </w:p>
        </w:tc>
        <w:tc>
          <w:tcPr/>
          <w:p>
            <w:pPr>
              <w:pStyle w:val="Compact"/>
              <w:jc w:val="left"/>
            </w:pPr>
            <w:r>
              <w:t xml:space="preserve">Company</w:t>
            </w:r>
          </w:p>
        </w:tc>
        <w:tc>
          <w:tcPr/>
          <w:p>
            <w:pPr>
              <w:pStyle w:val="Compact"/>
              <w:jc w:val="left"/>
            </w:pPr>
            <w:r>
              <w:t xml:space="preserve">Arabian Atmospheric Sciences Co. (AASC)</w:t>
            </w:r>
          </w:p>
        </w:tc>
      </w:tr>
      <w:tr>
        <w:tc>
          <w:tcPr/>
          <w:p>
            <w:pPr>
              <w:pStyle w:val="Compact"/>
              <w:jc w:val="left"/>
            </w:pPr>
            <w:r>
              <w:t xml:space="preserve">Client</w:t>
            </w:r>
          </w:p>
        </w:tc>
        <w:tc>
          <w:tcPr/>
          <w:p>
            <w:pPr>
              <w:pStyle w:val="Compact"/>
              <w:jc w:val="left"/>
            </w:pPr>
            <w:r>
              <w:t xml:space="preserve">[Client Name / Organization]</w:t>
            </w:r>
          </w:p>
        </w:tc>
        <w:tc>
          <w:tcPr/>
          <w:p>
            <w:pPr>
              <w:pStyle w:val="Compact"/>
              <w:jc w:val="left"/>
            </w:pPr>
            <w:r>
              <w:t xml:space="preserve">Location of Service</w:t>
            </w:r>
          </w:p>
        </w:tc>
        <w:tc>
          <w:tcPr/>
          <w:p>
            <w:pPr>
              <w:pStyle w:val="Compact"/>
              <w:jc w:val="left"/>
            </w:pPr>
            <w:r>
              <w:t xml:space="preserve">Riyadh, Saudi Arabia</w:t>
            </w:r>
          </w:p>
        </w:tc>
      </w:tr>
      <w:tr>
        <w:tc>
          <w:tcPr/>
          <w:p>
            <w:pPr>
              <w:pStyle w:val="Compact"/>
              <w:jc w:val="left"/>
            </w:pPr>
            <w:r>
              <w:t xml:space="preserve">Contact</w:t>
            </w:r>
          </w:p>
        </w:tc>
        <w:tc>
          <w:tcPr/>
          <w:p>
            <w:pPr>
              <w:pStyle w:val="Compact"/>
              <w:jc w:val="left"/>
            </w:pPr>
            <w:r>
              <w:t xml:space="preserve">info@arabianatmospheric.sa</w:t>
            </w:r>
          </w:p>
        </w:tc>
        <w:tc>
          <w:tcPr/>
          <w:p>
            <w:pPr>
              <w:pStyle w:val="Compact"/>
              <w:jc w:val="left"/>
            </w:pPr>
            <w:r>
              <w:t xml:space="preserve">Phone</w:t>
            </w:r>
          </w:p>
        </w:tc>
        <w:tc>
          <w:tcPr/>
          <w:p>
            <w:pPr>
              <w:pStyle w:val="Compact"/>
              <w:jc w:val="left"/>
            </w:pPr>
            <w:r>
              <w:t xml:space="preserve">+966 11 456 7890</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Arabian Atmospheric Sciences Co. (AASC) to provide a comprehensive and itemized financial proposal for the engagement of a certified</w:t>
      </w:r>
      <w:r>
        <w:t xml:space="preserve"> </w:t>
      </w:r>
      <w:r>
        <w:t xml:space="preserve">Meteorologist</w:t>
      </w:r>
      <w:r>
        <w:t xml:space="preserve"> </w:t>
      </w:r>
      <w:r>
        <w:t xml:space="preserve">to deliver specialized atmospheric and weather-related services within the city of</w:t>
      </w:r>
      <w:r>
        <w:t xml:space="preserve"> </w:t>
      </w:r>
      <w:r>
        <w:t xml:space="preserve">Riyadh, Saudi Arabia</w:t>
      </w:r>
      <w:r>
        <w:t xml:space="preserve">. This document outlines the scope of work, professional qualifications, deliverables, and associated costs for the meteorological consultancy engagement. The</w:t>
      </w:r>
      <w:r>
        <w:t xml:space="preserve"> </w:t>
      </w:r>
      <w:r>
        <w:t xml:space="preserve">Quotation Estimate</w:t>
      </w:r>
      <w:r>
        <w:t xml:space="preserve"> </w:t>
      </w:r>
      <w:r>
        <w:t xml:space="preserve">is prepared in accordance with the regulatory standards set forth by the Saudi Meteorological and Seismic Authority (SMSA) and aligns with the operational requirements of the Kingdom of Saudi Arabia's Vision 2030 infrastructure and environmental monitoring initiatives.</w:t>
      </w:r>
    </w:p>
    <w:bookmarkEnd w:id="21"/>
    <w:bookmarkStart w:id="22" w:name="scope-of-meteorologist-services"/>
    <w:p>
      <w:pPr>
        <w:pStyle w:val="Heading2"/>
      </w:pPr>
      <w:r>
        <w:t xml:space="preserve">2. Scope of Meteorologist Services</w:t>
      </w:r>
    </w:p>
    <w:p>
      <w:pPr>
        <w:pStyle w:val="FirstParagraph"/>
      </w:pPr>
      <w:r>
        <w:t xml:space="preserve">The</w:t>
      </w:r>
      <w:r>
        <w:t xml:space="preserve"> </w:t>
      </w:r>
      <w:r>
        <w:t xml:space="preserve">Meteorologist</w:t>
      </w:r>
      <w:r>
        <w:t xml:space="preserve"> </w:t>
      </w:r>
      <w:r>
        <w:t xml:space="preserve">engaged under this</w:t>
      </w:r>
      <w:r>
        <w:t xml:space="preserve"> </w:t>
      </w:r>
      <w:r>
        <w:t xml:space="preserve">Quotation Estimate</w:t>
      </w:r>
      <w:r>
        <w:t xml:space="preserve"> </w:t>
      </w:r>
      <w:r>
        <w:t xml:space="preserve">shall provide the following professional services tailored to the unique climatic conditions of</w:t>
      </w:r>
      <w:r>
        <w:t xml:space="preserve"> </w:t>
      </w:r>
      <w:r>
        <w:t xml:space="preserve">Saudi Arabia, Riyadh</w:t>
      </w:r>
      <w:r>
        <w:t xml:space="preserve">, including but not limited to the arid desert climate, seasonal sandstorm events, extreme summer temperatures, and the specific atmospheric patterns of the Najd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Retained Meteorologist Consultancy — Full-time on-site atmospheric analysis, daily weather forecasting, and climate risk assessment for the Riyadh metropolitan area</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Severe Weather Monitoring &amp; Early Warning System — Real-time monitoring of sandstorms, dust events, and extreme heat episodes specific to Saudi Arabia Riyadh</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Climate Impact Assessment Report — Annual comprehensive report on atmospheric trends, precipitation anomalies, and long-term climate projections for the Riyadh region</w:t>
            </w:r>
          </w:p>
        </w:tc>
        <w:tc>
          <w:tcPr/>
          <w:p>
            <w:pPr>
              <w:pStyle w:val="Compact"/>
              <w:jc w:val="left"/>
            </w:pPr>
            <w:r>
              <w:t xml:space="preserve">1 Report / Year</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Event-Specific Meteorological Support — Dedicated Meteorologist presence and real-time advisory for major construction, oil &amp; gas operations, or public events in Riyadh</w:t>
            </w:r>
          </w:p>
        </w:tc>
        <w:tc>
          <w:tcPr/>
          <w:p>
            <w:pPr>
              <w:pStyle w:val="Compact"/>
              <w:jc w:val="left"/>
            </w:pPr>
            <w:r>
              <w:t xml:space="preserve">Per Event (est. 20 events)</w:t>
            </w:r>
          </w:p>
        </w:tc>
        <w:tc>
          <w:tcPr/>
          <w:p>
            <w:pPr>
              <w:pStyle w:val="Compact"/>
              <w:jc w:val="left"/>
            </w:pPr>
            <w:r>
              <w:t xml:space="preserve">12,000 / event</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Training &amp; Capacity Building — Workshops for client staff on weather safety protocols, interpretation of meteorological data, and emergency preparedness in the Saudi Arabia Riyadh context</w:t>
            </w:r>
          </w:p>
        </w:tc>
        <w:tc>
          <w:tcPr/>
          <w:p>
            <w:pPr>
              <w:pStyle w:val="Compact"/>
              <w:jc w:val="left"/>
            </w:pPr>
            <w:r>
              <w:t xml:space="preserve">4 Sessions / Year</w:t>
            </w:r>
          </w:p>
        </w:tc>
        <w:tc>
          <w:tcPr/>
          <w:p>
            <w:pPr>
              <w:pStyle w:val="Compact"/>
              <w:jc w:val="left"/>
            </w:pPr>
            <w:r>
              <w:t xml:space="preserve">15,000 / session</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Atmospheric Data Integration &amp; Reporting — Monthly digital reports integrating satellite imagery, ground-station data, and numerical weather prediction models for the Riyadh sector</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w:t>
            </w:r>
          </w:p>
        </w:tc>
      </w:tr>
      <w:tr>
        <w:tc>
          <w:tcPr>
            <w:gridSpan w:val="4"/>
          </w:tcPr>
          <w:p>
            <w:pPr>
              <w:pStyle w:val="Compact"/>
              <w:jc w:val="left"/>
            </w:pPr>
            <w:r>
              <w:t xml:space="preserve">TOTAL ESTIMATED COST (SAR)</w:t>
            </w:r>
          </w:p>
        </w:tc>
        <w:tc>
          <w:tcPr/>
          <w:p>
            <w:pPr>
              <w:pStyle w:val="Compact"/>
              <w:jc w:val="left"/>
            </w:pPr>
            <w:r>
              <w:t xml:space="preserve">1,243,000</w:t>
            </w:r>
          </w:p>
        </w:tc>
      </w:tr>
      <w:tr>
        <w:tc>
          <w:tcPr>
            <w:gridSpan w:val="4"/>
          </w:tcPr>
          <w:p>
            <w:pPr>
              <w:pStyle w:val="Compact"/>
              <w:jc w:val="left"/>
            </w:pPr>
            <w:r>
              <w:t xml:space="preserve">VAT (15%) — Kingdom of Saudi Arabia</w:t>
            </w:r>
          </w:p>
        </w:tc>
        <w:tc>
          <w:tcPr/>
          <w:p>
            <w:pPr>
              <w:pStyle w:val="Compact"/>
              <w:jc w:val="left"/>
            </w:pPr>
            <w:r>
              <w:t xml:space="preserve">186,450</w:t>
            </w:r>
          </w:p>
        </w:tc>
      </w:tr>
      <w:tr>
        <w:tc>
          <w:tcPr>
            <w:gridSpan w:val="4"/>
          </w:tcPr>
          <w:p>
            <w:pPr>
              <w:pStyle w:val="Compact"/>
              <w:jc w:val="left"/>
            </w:pPr>
            <w:r>
              <w:t xml:space="preserve">GRAND TOTAL (SAR)</w:t>
            </w:r>
          </w:p>
        </w:tc>
        <w:tc>
          <w:tcPr/>
          <w:p>
            <w:pPr>
              <w:pStyle w:val="Compact"/>
              <w:jc w:val="left"/>
            </w:pPr>
            <w:r>
              <w:t xml:space="preserve">1,429,450</w:t>
            </w:r>
          </w:p>
        </w:tc>
      </w:tr>
    </w:tbl>
    <w:bookmarkEnd w:id="22"/>
    <w:bookmarkStart w:id="23" w:name="meteorologist-qualifications-credentials"/>
    <w:p>
      <w:pPr>
        <w:pStyle w:val="Heading2"/>
      </w:pPr>
      <w:r>
        <w:t xml:space="preserve">3. Meteorologist Qualifications &amp; Credentials</w:t>
      </w:r>
    </w:p>
    <w:p>
      <w:pPr>
        <w:pStyle w:val="FirstParagraph"/>
      </w:pPr>
      <w:r>
        <w:t xml:space="preserve">The</w:t>
      </w:r>
      <w:r>
        <w:t xml:space="preserve"> </w:t>
      </w:r>
      <w:r>
        <w:t xml:space="preserve">Meteorologist</w:t>
      </w:r>
      <w:r>
        <w:t xml:space="preserve"> </w:t>
      </w:r>
      <w:r>
        <w:t xml:space="preserve">assigned to this engagement holds a Doctorate in Atmospheric Sciences from a recognized international university, possesses over fifteen (15) years of professional experience in arid and semi-arid climate analysis, and is fully licensed and registered with the Saudi Meteorological and Seismic Authority. The Meteorologist has previously delivered atmospheric services for major infrastructure projects across Saudi Arabia Riyadh, including the NEOM development zone, the Riyadh Metro expansion, and the Kingdom's renewable energy installations. All professional certifications are current and verifiable upon request as part of this</w:t>
      </w:r>
      <w:r>
        <w:t xml:space="preserve"> </w:t>
      </w:r>
      <w:r>
        <w:t xml:space="preserve">Quotation Estimate</w:t>
      </w:r>
      <w:r>
        <w:t xml:space="preserve"> </w:t>
      </w:r>
      <w:r>
        <w:t xml:space="preserve">package.</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and resource availability in Saudi Arabia Riyadh.</w:t>
      </w:r>
    </w:p>
    <w:p>
      <w:pPr>
        <w:pStyle w:val="BodyText"/>
      </w:pPr>
      <w:r>
        <w:rPr>
          <w:bCs/>
          <w:b/>
        </w:rPr>
        <w:t xml:space="preserve">4.2</w:t>
      </w:r>
      <w:r>
        <w:t xml:space="preserve"> </w:t>
      </w:r>
      <w:r>
        <w:t xml:space="preserve">Payment terms: 30% advance upon contract signing, 40% upon completion of the first six (6) months of service, and 30% upon final delivery and acceptance of all deliverables. All payments shall be made in Saudi Riyals (SAR) via bank transfer to the account designated by AASC.</w:t>
      </w:r>
    </w:p>
    <w:p>
      <w:pPr>
        <w:pStyle w:val="BodyText"/>
      </w:pPr>
      <w:r>
        <w:rPr>
          <w:bCs/>
          <w:b/>
        </w:rPr>
        <w:t xml:space="preserve">4.3</w:t>
      </w:r>
      <w:r>
        <w:t xml:space="preserve"> </w:t>
      </w:r>
      <w:r>
        <w:t xml:space="preserve">The Meteorologist shall comply with all applicable laws, regulations, and data protection standards of the Kingdom of Saudi Arabia, including the Personal Data Protection Law (PDPL) and the National Cybersecurity Authority (NCA) guidelines.</w:t>
      </w:r>
    </w:p>
    <w:p>
      <w:pPr>
        <w:pStyle w:val="BodyText"/>
      </w:pPr>
      <w:r>
        <w:rPr>
          <w:bCs/>
          <w:b/>
        </w:rPr>
        <w:t xml:space="preserve">4.4</w:t>
      </w:r>
      <w:r>
        <w:t xml:space="preserve"> </w:t>
      </w:r>
      <w:r>
        <w:t xml:space="preserve">Any changes to the scope of work outlined in this</w:t>
      </w:r>
      <w:r>
        <w:t xml:space="preserve"> </w:t>
      </w:r>
      <w:r>
        <w:t xml:space="preserve">Quotation Estimate</w:t>
      </w:r>
      <w:r>
        <w:t xml:space="preserve"> </w:t>
      </w:r>
      <w:r>
        <w:t xml:space="preserve">must be agreed upon in writing by both parties. Additional services beyond the stated scope will be billed separately at the rates specified herein.</w:t>
      </w:r>
    </w:p>
    <w:p>
      <w:pPr>
        <w:pStyle w:val="BodyText"/>
      </w:pPr>
      <w:r>
        <w:rPr>
          <w:bCs/>
          <w:b/>
        </w:rPr>
        <w:t xml:space="preserve">4.5</w:t>
      </w:r>
      <w:r>
        <w:t xml:space="preserve"> </w:t>
      </w:r>
      <w:r>
        <w:t xml:space="preserve">AASC reserves the right to substitute the assigned Meteorologist with a professional of equivalent or superior qualifications, subject to prior written notification to the client.</w:t>
      </w:r>
    </w:p>
    <w:p>
      <w:pPr>
        <w:pStyle w:val="BodyText"/>
      </w:pPr>
      <w:r>
        <w:rPr>
          <w:bCs/>
          <w:b/>
        </w:rPr>
        <w:t xml:space="preserve">4.6</w:t>
      </w:r>
      <w:r>
        <w:t xml:space="preserve"> </w:t>
      </w:r>
      <w:r>
        <w:t xml:space="preserve">All meteorological data, reports, and analyses produced under this engagement shall remain the intellectual property of the client upon full payment, except for proprietary methodologies and models owned by AASC.</w:t>
      </w:r>
    </w:p>
    <w:p>
      <w:pPr>
        <w:pStyle w:val="BodyText"/>
      </w:pPr>
      <w:r>
        <w:rPr>
          <w:bCs/>
          <w:b/>
        </w:rPr>
        <w:t xml:space="preserve">Note:</w:t>
      </w:r>
      <w:r>
        <w:t xml:space="preserve"> </w:t>
      </w:r>
      <w:r>
        <w:t xml:space="preserve">This Quotation Estimate is a non-binding financial proposal. It does not constitute a contract until formally accepted in writing by both parties and countersigned. All services will be governed by a separate Service Level Agreement (SLA) to be executed upon acceptance of this Quotation Estimate.</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Meteorologist</w:t>
      </w:r>
      <w:r>
        <w:t xml:space="preserve"> </w:t>
      </w:r>
      <w:r>
        <w:t xml:space="preserve">services in</w:t>
      </w:r>
      <w:r>
        <w:t xml:space="preserve"> </w:t>
      </w:r>
      <w:r>
        <w:t xml:space="preserve">Saudi Arabia, Riyadh</w:t>
      </w:r>
      <w:r>
        <w:t xml:space="preserve"> </w:t>
      </w:r>
      <w:r>
        <w:t xml:space="preserve">and agrees to the terms, conditions, and pricing outlined herein. This acceptance shall serve as the basis for the execution of the definitive service agreement between the parties.</w:t>
      </w:r>
    </w:p>
    <w:p>
      <w:pPr>
        <w:pStyle w:val="BodyText"/>
      </w:pPr>
      <w:r>
        <w:t xml:space="preserve">For Arabian Atmospheric Sciences Co. (AASC)</w:t>
      </w:r>
    </w:p>
    <w:p>
      <w:pPr>
        <w:pStyle w:val="BodyText"/>
      </w:pPr>
      <w:r>
        <w:t xml:space="preserve">Dr. Khalid Al-Rashid</w:t>
      </w:r>
      <w:r>
        <w:br/>
      </w:r>
      <w:r>
        <w:t xml:space="preserve">Lead Meteorologist &amp; Director</w:t>
      </w:r>
      <w:r>
        <w:br/>
      </w:r>
      <w:r>
        <w:t xml:space="preserve">Date: _______________</w:t>
      </w:r>
    </w:p>
    <w:p>
      <w:pPr>
        <w:pStyle w:val="BodyText"/>
      </w:pPr>
      <w:r>
        <w:t xml:space="preserve">For the Client</w:t>
      </w:r>
    </w:p>
    <w:p>
      <w:pPr>
        <w:pStyle w:val="BodyText"/>
      </w:pPr>
      <w:r>
        <w:t xml:space="preserve">Name: _______________</w:t>
      </w:r>
      <w:r>
        <w:br/>
      </w:r>
      <w:r>
        <w:t xml:space="preserve">Title: _______________</w:t>
      </w:r>
      <w:r>
        <w:br/>
      </w:r>
      <w:r>
        <w:t xml:space="preserve">Date: _______________</w:t>
      </w:r>
    </w:p>
    <w:p>
      <w:pPr>
        <w:pStyle w:val="BodyText"/>
      </w:pPr>
      <w:r>
        <w:t xml:space="preserve">Arabian Atmospheric Sciences Co. (AASC) | Riyadh, Saudi Arabia | CR: 1010XXXXXX | VAT: 310XXXXXXX</w:t>
      </w:r>
    </w:p>
    <w:p>
      <w:pPr>
        <w:pStyle w:val="BodyText"/>
      </w:pPr>
      <w:r>
        <w:t xml:space="preserve">This Quotation Estimate document is generated electronically and is valid without a physical stamp.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Saudi Arabia Riyadh</dc:title>
  <dc:creator/>
  <dc:language>en</dc:language>
  <cp:keywords/>
  <dcterms:created xsi:type="dcterms:W3CDTF">2026-10-10T02:14:09Z</dcterms:created>
  <dcterms:modified xsi:type="dcterms:W3CDTF">2026-10-10T02:14:09Z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