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clínica-materna-bogotá-s.a.s."/>
    <w:p>
      <w:pPr>
        <w:pStyle w:val="Heading1"/>
      </w:pPr>
      <w:r>
        <w:t xml:space="preserve">Clínica Materna Bogotá S.A.S.</w:t>
      </w:r>
    </w:p>
    <w:p>
      <w:pPr>
        <w:pStyle w:val="FirstParagraph"/>
      </w:pPr>
      <w:r>
        <w:t xml:space="preserve">Calle 45 # 12-34, Zona Rosa, Bogotá D.C., Colombia</w:t>
      </w:r>
    </w:p>
    <w:p>
      <w:pPr>
        <w:pStyle w:val="BodyText"/>
      </w:pPr>
      <w:r>
        <w:t xml:space="preserve">NIT: 900.123.456-7 | Tel: +57 (601) 555 7890 | Email: estimaciones@clinicamaternabogota.co</w:t>
      </w:r>
    </w:p>
    <w:p>
      <w:pPr>
        <w:pStyle w:val="BodyText"/>
      </w:pPr>
      <w:r>
        <w:t xml:space="preserve">Registro Sanitario: 123456789 | Secretaría de Salud de Bogotá D.C.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QE-MW-2025-0487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calendar days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Colombia Bogotá, Cundinamarca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[Full Name of Client]</w:t>
      </w:r>
    </w:p>
    <w:p>
      <w:pPr>
        <w:pStyle w:val="BodyText"/>
      </w:pPr>
      <w:r>
        <w:rPr>
          <w:bCs/>
          <w:b/>
        </w:rPr>
        <w:t xml:space="preserve">Document No.:</w:t>
      </w:r>
      <w:r>
        <w:t xml:space="preserve"> </w:t>
      </w:r>
      <w:r>
        <w:t xml:space="preserve">[Cédula / Passport]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[Address in Colombia Bogotá]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Clínica Materna Bogotá S.A.S. to provide a comprehensive and transparent breakdown of professional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Colombia Bogotá</w:t>
      </w:r>
      <w:r>
        <w:t xml:space="preserve">. All prices are expressed in Colombian Pesos (COP) and are subject to the terms and conditions outlined herein. This document serves as a formal estimate for the full spectrum of obstetric and perinatal care provided by our licensed and certified</w:t>
      </w:r>
      <w:r>
        <w:t xml:space="preserve"> </w:t>
      </w:r>
      <w:r>
        <w:t xml:space="preserve">Midwife</w:t>
      </w:r>
      <w:r>
        <w:t xml:space="preserve"> </w:t>
      </w:r>
      <w:r>
        <w:t xml:space="preserve">team.</w:t>
      </w:r>
    </w:p>
    <w:p>
      <w:pPr>
        <w:pStyle w:val="BodyText"/>
      </w:pPr>
      <w:r>
        <w:t xml:space="preserve">Itemized Services – Midwife Care Package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prenatal consultation and risk assessment by certified</w:t>
            </w:r>
            <w:r>
              <w:t xml:space="preserve"> </w:t>
            </w:r>
            <w:r>
              <w:rPr>
                <w:bCs/>
                <w:b/>
              </w:rPr>
              <w:t xml:space="preserve">Midwife</w:t>
            </w:r>
            <w:r>
              <w:t xml:space="preserve"> </w:t>
            </w:r>
            <w:r>
              <w:t xml:space="preserve">(includes obstetric history, physical examination, and personalized care plan)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prenatal follow-up visits (trimester-based schedule) conducted by the assigned</w:t>
            </w:r>
            <w:r>
              <w:t xml:space="preserve"> </w:t>
            </w:r>
            <w:r>
              <w:rPr>
                <w:bCs/>
                <w:b/>
              </w:rPr>
              <w:t xml:space="preserve">Midwife</w:t>
            </w:r>
            <w:r>
              <w:t xml:space="preserve"> </w:t>
            </w:r>
            <w:r>
              <w:t xml:space="preserve">at our facility in</w:t>
            </w:r>
            <w:r>
              <w:t xml:space="preserve"> </w:t>
            </w:r>
            <w:r>
              <w:rPr>
                <w:bCs/>
                <w:b/>
              </w:rPr>
              <w:t xml:space="preserve">Colombia Bogotá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coordination and interpretation support by the</w:t>
            </w:r>
            <w:r>
              <w:t xml:space="preserve"> </w:t>
            </w:r>
            <w:r>
              <w:rPr>
                <w:bCs/>
                <w:b/>
              </w:rPr>
              <w:t xml:space="preserve">Midwife</w:t>
            </w:r>
            <w:r>
              <w:t xml:space="preserve"> </w:t>
            </w:r>
            <w:r>
              <w:t xml:space="preserve">(first, second, and third trimester scans)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 and delivery assistance by dedicated</w:t>
            </w:r>
            <w:r>
              <w:t xml:space="preserve"> </w:t>
            </w:r>
            <w:r>
              <w:rPr>
                <w:bCs/>
                <w:b/>
              </w:rPr>
              <w:t xml:space="preserve">Midwife</w:t>
            </w:r>
            <w:r>
              <w:t xml:space="preserve"> </w:t>
            </w:r>
            <w:r>
              <w:t xml:space="preserve">(includes continuous one-on-one support, pain management guidance, and postpartum immediate care)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Postpartum home visit within 48 hours of delivery by the</w:t>
            </w:r>
            <w:r>
              <w:t xml:space="preserve"> </w:t>
            </w:r>
            <w:r>
              <w:rPr>
                <w:bCs/>
                <w:b/>
              </w:rPr>
              <w:t xml:space="preserve">Midwife</w:t>
            </w:r>
            <w:r>
              <w:t xml:space="preserve"> </w:t>
            </w:r>
            <w:r>
              <w:t xml:space="preserve">(neonatal assessment, breastfeeding support, and maternal recovery check)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Newborn care package: umbilical cord care, jaundice monitoring, and infant feeding guidance provided by the</w:t>
            </w:r>
            <w:r>
              <w:t xml:space="preserve"> </w:t>
            </w:r>
            <w:r>
              <w:rPr>
                <w:bCs/>
                <w:b/>
              </w:rPr>
              <w:t xml:space="preserve">Midwife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 availability (24/7) for the assigned</w:t>
            </w:r>
            <w:r>
              <w:t xml:space="preserve"> </w:t>
            </w:r>
            <w:r>
              <w:rPr>
                <w:bCs/>
                <w:b/>
              </w:rPr>
              <w:t xml:space="preserve">Midwife</w:t>
            </w:r>
            <w:r>
              <w:t xml:space="preserve"> </w:t>
            </w:r>
            <w:r>
              <w:t xml:space="preserve">throughout the pregnancy and first 6 weeks postpartum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and emotional support sessions (group and individual) facilitated by the</w:t>
            </w:r>
            <w:r>
              <w:t xml:space="preserve"> </w:t>
            </w:r>
            <w:r>
              <w:rPr>
                <w:bCs/>
                <w:b/>
              </w:rPr>
              <w:t xml:space="preserve">Midwife</w:t>
            </w:r>
            <w:r>
              <w:t xml:space="preserve"> </w:t>
            </w:r>
            <w:r>
              <w:t xml:space="preserve">team in</w:t>
            </w:r>
            <w:r>
              <w:t xml:space="preserve"> </w:t>
            </w:r>
            <w:r>
              <w:rPr>
                <w:bCs/>
                <w:b/>
              </w:rPr>
              <w:t xml:space="preserve">Colombia Bogotá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coordination fees (scheduling, medical records management, and insurance liaison in</w:t>
            </w:r>
            <w:r>
              <w:t xml:space="preserve"> </w:t>
            </w:r>
            <w:r>
              <w:rPr>
                <w:bCs/>
                <w:b/>
              </w:rPr>
              <w:t xml:space="preserve">Colombia Bogotá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AMOUNT (COP):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AMOUNT (USD approx.):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</w:tr>
    </w:tbl>
    <w:p>
      <w:pPr>
        <w:pStyle w:val="BodyText"/>
      </w:pPr>
      <w:r>
        <w:t xml:space="preserve">Scope of Services and Professional Standards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detailed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delivered in strict compliance with the regulations established by the Colombian Ministry of Health and Social Welfare (Ministerio de Salud y Protección Social) and the professional standards set forth by the Colombian Association of Midwives (Asociación Colombiana de Parteras). All</w:t>
      </w:r>
      <w:r>
        <w:t xml:space="preserve"> </w:t>
      </w:r>
      <w:r>
        <w:t xml:space="preserve">Midwife</w:t>
      </w:r>
      <w:r>
        <w:t xml:space="preserve"> </w:t>
      </w:r>
      <w:r>
        <w:t xml:space="preserve">professionals assigned to your care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hold valid professional licenses, current certifications in emergency obstetric care, and a minimum of five years of clinical experience in both hospital and community-based settings.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Midwife</w:t>
      </w:r>
      <w:r>
        <w:t xml:space="preserve"> </w:t>
      </w:r>
      <w:r>
        <w:t xml:space="preserve">team operates from a fully equipped facility located in the Zona Rosa district of</w:t>
      </w:r>
      <w:r>
        <w:t xml:space="preserve"> </w:t>
      </w:r>
      <w:r>
        <w:t xml:space="preserve">Colombia Bogotá</w:t>
      </w:r>
      <w:r>
        <w:t xml:space="preserve">, which meets all sanitary and operational requirements mandated by the local health authority. The facility is equipped with modern monitoring technology, a private delivery suite, neonatal resuscitation equipment, and a dedicated postpartum recovery area.</w:t>
      </w:r>
    </w:p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prices may be subject to revision based on market conditions and regulatory changes in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amounts listed are in Colombian Pesos (COP) and include applicable Value Added Tax (IVA) at the current rate of 19% as established by Colombian tax law. No additional hidden fees will be applied beyond those itemized in this document.</w:t>
      </w:r>
    </w:p>
    <w:p>
      <w:pPr>
        <w:numPr>
          <w:ilvl w:val="0"/>
          <w:numId w:val="1001"/>
        </w:numPr>
        <w:pStyle w:val="Compact"/>
      </w:pPr>
      <w:r>
        <w:t xml:space="preserve">Payment may be structured as follows: 30% upon acceptance of this</w:t>
      </w:r>
      <w:r>
        <w:t xml:space="preserve"> </w:t>
      </w:r>
      <w:r>
        <w:t xml:space="preserve">Quotation Estimate</w:t>
      </w:r>
      <w:r>
        <w:t xml:space="preserve">, 40% at the beginning of the third trimester, and 30% upon completion of postpartum services. Alternative payment plans may be negotiated directly with our billing department in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assigned</w:t>
      </w:r>
      <w:r>
        <w:t xml:space="preserve"> </w:t>
      </w:r>
      <w:r>
        <w:t xml:space="preserve">Midwife</w:t>
      </w:r>
      <w:r>
        <w:t xml:space="preserve"> </w:t>
      </w:r>
      <w:r>
        <w:t xml:space="preserve">will maintain continuous availability throughout the engagement. In the event of a medical emergency requiring transfer to a hospital, the</w:t>
      </w:r>
      <w:r>
        <w:t xml:space="preserve"> </w:t>
      </w:r>
      <w:r>
        <w:t xml:space="preserve">Midwife</w:t>
      </w:r>
      <w:r>
        <w:t xml:space="preserve"> </w:t>
      </w:r>
      <w:r>
        <w:t xml:space="preserve">will accompany the client and coordinate with the receiving medical team at no additional cost to the client.</w:t>
      </w:r>
    </w:p>
    <w:p>
      <w:pPr>
        <w:numPr>
          <w:ilvl w:val="0"/>
          <w:numId w:val="1001"/>
        </w:numPr>
        <w:pStyle w:val="Compact"/>
      </w:pPr>
      <w:r>
        <w:t xml:space="preserve">Any services not explicitly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(such as cesarean section, specialized neonatal care, or extended hospitalization) will be quoted separately and require prior written authorization from the client.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signed by both parties. Upon signature, it becomes a service agreement governed by Colombian civil and commercial law, with jurisdiction in the courts of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Client data and medical records are protected under Colombian Law 1581 of 2012 (Data Protection Law) and will be handled with the strictest confidentiality by our</w:t>
      </w:r>
      <w:r>
        <w:t xml:space="preserve"> </w:t>
      </w:r>
      <w:r>
        <w:t xml:space="preserve">Midwife</w:t>
      </w:r>
      <w:r>
        <w:t xml:space="preserve"> </w:t>
      </w:r>
      <w:r>
        <w:t xml:space="preserve">and administrative staff.</w:t>
      </w:r>
    </w:p>
    <w:p>
      <w:pPr>
        <w:numPr>
          <w:ilvl w:val="0"/>
          <w:numId w:val="1001"/>
        </w:numPr>
        <w:pStyle w:val="Compact"/>
      </w:pPr>
      <w:r>
        <w:t xml:space="preserve">Cancellation by the client after the initial consultation will be subject to a 15% administrative fee on the remaining balance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FirstParagraph"/>
      </w:pPr>
      <w:r>
        <w:t xml:space="preserve">Acceptance and Signatures</w:t>
      </w:r>
    </w:p>
    <w:p>
      <w:pPr>
        <w:pStyle w:val="BodyText"/>
      </w:pPr>
      <w:r>
        <w:t xml:space="preserve">By signing below, both parties acknowledge and accept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Provider</w:t>
      </w:r>
      <w:r>
        <w:br/>
      </w:r>
      <w:r>
        <w:t xml:space="preserve">Clínica Materna Bogotá S.A.S.</w:t>
      </w:r>
      <w:r>
        <w:br/>
      </w:r>
      <w:r>
        <w:t xml:space="preserve">Name: _________________________</w:t>
      </w:r>
      <w:r>
        <w:br/>
      </w:r>
      <w:r>
        <w:t xml:space="preserve">Title: Director of Midwifery Services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Client</w:t>
      </w:r>
      <w:r>
        <w:br/>
      </w:r>
      <w:r>
        <w:t xml:space="preserve">Name: _________________________</w:t>
      </w:r>
      <w:r>
        <w:br/>
      </w:r>
      <w:r>
        <w:t xml:space="preserve">Document No.: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Quotation Estimate</w:t>
      </w:r>
      <w:r>
        <w:t xml:space="preserve"> </w:t>
      </w:r>
      <w:r>
        <w:t xml:space="preserve"> | </w:t>
      </w:r>
      <w:r>
        <w:t xml:space="preserve"> </w:t>
      </w:r>
      <w:r>
        <w:t xml:space="preserve">Midwife Services</w:t>
      </w:r>
      <w:r>
        <w:t xml:space="preserve"> </w:t>
      </w:r>
      <w:r>
        <w:t xml:space="preserve"> | </w:t>
      </w:r>
      <w:r>
        <w:t xml:space="preserve"> </w:t>
      </w:r>
      <w:r>
        <w:t xml:space="preserve">Colombia Bogotá</w:t>
      </w:r>
    </w:p>
    <w:p>
      <w:pPr>
        <w:pStyle w:val="BodyText"/>
      </w:pPr>
      <w:r>
        <w:t xml:space="preserve">Clínica Materna Bogotá S.A.S. – Calle 45 # 12-34, Zona Rosa, Bogotá D.C., Colombia</w:t>
      </w:r>
    </w:p>
    <w:p>
      <w:pPr>
        <w:pStyle w:val="BodyText"/>
      </w:pPr>
      <w:r>
        <w:t xml:space="preserve">Document Reference: QE-MW-2025-0487 | Generated: June 15, 2025 | Page 1 of 1</w:t>
      </w:r>
    </w:p>
    <w:p>
      <w:pPr>
        <w:pStyle w:val="BodyText"/>
      </w:pPr>
      <w:r>
        <w:t xml:space="preserve">This Quotation Estimate is a formal document. Please retain a copy for your records. For questions or modifications, contact our office in Colombia Bogotá at +57 (601) 555 7890.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Midwife Services - Colombia Bogotá</dc:title>
  <dc:creator/>
  <dc:language>en</dc:language>
  <cp:keywords/>
  <dcterms:created xsi:type="dcterms:W3CDTF">2026-10-10T08:33:24Z</dcterms:created>
  <dcterms:modified xsi:type="dcterms:W3CDTF">2026-10-10T08:33:24Z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