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frankfurt-midwifery-maternity-care-gmbh"/>
    <w:p>
      <w:pPr>
        <w:pStyle w:val="Heading1"/>
      </w:pPr>
      <w:r>
        <w:t xml:space="preserve">Frankfurt Midwifery &amp; Maternity Care GmbH</w:t>
      </w:r>
    </w:p>
    <w:p>
      <w:pPr>
        <w:pStyle w:val="FirstParagraph"/>
      </w:pPr>
      <w:r>
        <w:t xml:space="preserve">Seitensche 42, 60311 Frankfurt am Main, Germany | Tel: +49 69 1234 5678 | Email: info@frankfurt-midwifery.de</w:t>
      </w:r>
    </w:p>
    <w:p>
      <w:pPr>
        <w:pStyle w:val="BodyText"/>
      </w:pPr>
      <w:r>
        <w:t xml:space="preserve">USt-IdNr: DE 123 456 789 | Licensed Midwife Practice – Hessen State Health Authority</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QTE-2025-FRA-0847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Germany Frankfurt (Frankfurt am Main, Hesse)</w:t>
      </w:r>
    </w:p>
    <w:p>
      <w:pPr>
        <w:pStyle w:val="BodyText"/>
      </w:pPr>
      <w:r>
        <w:rPr>
          <w:bCs/>
          <w:b/>
        </w:rPr>
        <w:t xml:space="preserve">Currency:</w:t>
      </w:r>
      <w:r>
        <w:t xml:space="preserve"> </w:t>
      </w:r>
      <w:r>
        <w:t xml:space="preserve">EUR (€)</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[Client Full Name]</w:t>
      </w:r>
    </w:p>
    <w:p>
      <w:pPr>
        <w:pStyle w:val="BodyText"/>
      </w:pPr>
      <w:r>
        <w:rPr>
          <w:bCs/>
          <w:b/>
        </w:rPr>
        <w:t xml:space="preserve">Address:</w:t>
      </w:r>
      <w:r>
        <w:t xml:space="preserve"> </w:t>
      </w:r>
      <w:r>
        <w:t xml:space="preserve">[Street, Postal Code, Frankfurt am Main]</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p>
      <w:pPr>
        <w:pStyle w:val="BodyText"/>
      </w:pPr>
      <w:r>
        <w:rPr>
          <w:bCs/>
          <w:b/>
        </w:rPr>
        <w:t xml:space="preserve">Health Insurance:</w:t>
      </w:r>
      <w:r>
        <w:t xml:space="preserve"> </w:t>
      </w:r>
      <w:r>
        <w:t xml:space="preserve">[Insurance Provider &amp; Policy No.]</w:t>
      </w:r>
    </w:p>
    <w:bookmarkEnd w:id="22"/>
    <w:bookmarkStart w:id="23" w:name="Xd1e72b33071ec36289eba291f621863b7134f85"/>
    <w:p>
      <w:pPr>
        <w:pStyle w:val="Heading2"/>
      </w:pPr>
      <w:r>
        <w:t xml:space="preserve">Scope of Midwife Services – Germany Frankfurt</w:t>
      </w:r>
    </w:p>
    <w:p>
      <w:pPr>
        <w:pStyle w:val="FirstParagraph"/>
      </w:pPr>
      <w:r>
        <w:t xml:space="preserve">This</w:t>
      </w:r>
      <w:r>
        <w:t xml:space="preserve"> </w:t>
      </w:r>
      <w:r>
        <w:t xml:space="preserve">Quotation Estimate</w:t>
      </w:r>
      <w:r>
        <w:t xml:space="preserve"> </w:t>
      </w:r>
      <w:r>
        <w:t xml:space="preserve">is prepared for the provision of comprehensive</w:t>
      </w:r>
      <w:r>
        <w:t xml:space="preserve"> </w:t>
      </w:r>
      <w:r>
        <w:t xml:space="preserve">Midwife</w:t>
      </w:r>
      <w:r>
        <w:t xml:space="preserve"> </w:t>
      </w:r>
      <w:r>
        <w:t xml:space="preserve">services to be delivered within the city of</w:t>
      </w:r>
      <w:r>
        <w:t xml:space="preserve"> </w:t>
      </w:r>
      <w:r>
        <w:t xml:space="preserve">Germany Frankfurt</w:t>
      </w:r>
      <w:r>
        <w:t xml:space="preserve"> </w:t>
      </w:r>
      <w:r>
        <w:t xml:space="preserve">and its surrounding districts. Our licensed</w:t>
      </w:r>
      <w:r>
        <w:t xml:space="preserve"> </w:t>
      </w:r>
      <w:r>
        <w:t xml:space="preserve">Midwife</w:t>
      </w:r>
      <w:r>
        <w:t xml:space="preserve"> </w:t>
      </w:r>
      <w:r>
        <w:t xml:space="preserve">team, registered with the Hessen State Health Authority and the Frankfurt Chamber of Midwives, offers a full spectrum of antenatal, intrapartum, and postnatal care tailored to the individual needs of each expectant mother. All services described in this</w:t>
      </w:r>
      <w:r>
        <w:t xml:space="preserve"> </w:t>
      </w:r>
      <w:r>
        <w:t xml:space="preserve">Quotation Estimate</w:t>
      </w:r>
      <w:r>
        <w:t xml:space="preserve"> </w:t>
      </w:r>
      <w:r>
        <w:t xml:space="preserve">comply with the German Social Code (SGB V) and the professional standards set forth by the German Midwives Association (Deutscher Hebammenverband).</w:t>
      </w:r>
    </w:p>
    <w:bookmarkEnd w:id="23"/>
    <w:bookmarkStart w:id="24" w:name="itemized-services-and-costs"/>
    <w:p>
      <w:pPr>
        <w:pStyle w:val="Heading2"/>
      </w:pPr>
      <w:r>
        <w:t xml:space="preserve">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Midwife Consultation &amp; Risk Assessment (Germany Frankfurt clinic visit)</w:t>
            </w:r>
          </w:p>
        </w:tc>
        <w:tc>
          <w:tcPr/>
          <w:p>
            <w:pPr>
              <w:pStyle w:val="Compact"/>
              <w:jc w:val="left"/>
            </w:pPr>
            <w:r>
              <w:t xml:space="preserve">1 session (90 min)</w:t>
            </w:r>
          </w:p>
        </w:tc>
        <w:tc>
          <w:tcPr/>
          <w:p>
            <w:pPr>
              <w:pStyle w:val="Compact"/>
              <w:jc w:val="left"/>
            </w:pPr>
            <w:r>
              <w:t xml:space="preserve">€ 85.00</w:t>
            </w:r>
          </w:p>
        </w:tc>
        <w:tc>
          <w:tcPr/>
          <w:p>
            <w:pPr>
              <w:pStyle w:val="Compact"/>
              <w:jc w:val="left"/>
            </w:pPr>
            <w:r>
              <w:t xml:space="preserve">€ 85.00</w:t>
            </w:r>
          </w:p>
        </w:tc>
      </w:tr>
      <w:tr>
        <w:tc>
          <w:tcPr/>
          <w:p>
            <w:pPr>
              <w:pStyle w:val="Compact"/>
              <w:jc w:val="left"/>
            </w:pPr>
            <w:r>
              <w:t xml:space="preserve">02</w:t>
            </w:r>
          </w:p>
        </w:tc>
        <w:tc>
          <w:tcPr/>
          <w:p>
            <w:pPr>
              <w:pStyle w:val="Compact"/>
              <w:jc w:val="left"/>
            </w:pPr>
            <w:r>
              <w:t xml:space="preserve">Antenatal Midwife Check-ups (fetal monitoring, blood pressure, weight tracking, nutritional guidance)</w:t>
            </w:r>
          </w:p>
        </w:tc>
        <w:tc>
          <w:tcPr/>
          <w:p>
            <w:pPr>
              <w:pStyle w:val="Compact"/>
              <w:jc w:val="left"/>
            </w:pPr>
            <w:r>
              <w:t xml:space="preserve">10 sessions (60 min each)</w:t>
            </w:r>
          </w:p>
        </w:tc>
        <w:tc>
          <w:tcPr/>
          <w:p>
            <w:pPr>
              <w:pStyle w:val="Compact"/>
              <w:jc w:val="left"/>
            </w:pPr>
            <w:r>
              <w:t xml:space="preserve">€ 65.00</w:t>
            </w:r>
          </w:p>
        </w:tc>
        <w:tc>
          <w:tcPr/>
          <w:p>
            <w:pPr>
              <w:pStyle w:val="Compact"/>
              <w:jc w:val="left"/>
            </w:pPr>
            <w:r>
              <w:t xml:space="preserve">€ 650.00</w:t>
            </w:r>
          </w:p>
        </w:tc>
      </w:tr>
      <w:tr>
        <w:tc>
          <w:tcPr/>
          <w:p>
            <w:pPr>
              <w:pStyle w:val="Compact"/>
              <w:jc w:val="left"/>
            </w:pPr>
            <w:r>
              <w:t xml:space="preserve">03</w:t>
            </w:r>
          </w:p>
        </w:tc>
        <w:tc>
          <w:tcPr/>
          <w:p>
            <w:pPr>
              <w:pStyle w:val="Compact"/>
              <w:jc w:val="left"/>
            </w:pPr>
            <w:r>
              <w:t xml:space="preserve">Ultrasound Coordination &amp; Referral Management within Germany Frankfurt hospitals</w:t>
            </w:r>
          </w:p>
        </w:tc>
        <w:tc>
          <w:tcPr/>
          <w:p>
            <w:pPr>
              <w:pStyle w:val="Compact"/>
              <w:jc w:val="left"/>
            </w:pPr>
            <w:r>
              <w:t xml:space="preserve">3 referrals</w:t>
            </w:r>
          </w:p>
        </w:tc>
        <w:tc>
          <w:tcPr/>
          <w:p>
            <w:pPr>
              <w:pStyle w:val="Compact"/>
              <w:jc w:val="left"/>
            </w:pPr>
            <w:r>
              <w:t xml:space="preserve">€ 45.00</w:t>
            </w:r>
          </w:p>
        </w:tc>
        <w:tc>
          <w:tcPr/>
          <w:p>
            <w:pPr>
              <w:pStyle w:val="Compact"/>
              <w:jc w:val="left"/>
            </w:pPr>
            <w:r>
              <w:t xml:space="preserve">€ 135.00</w:t>
            </w:r>
          </w:p>
        </w:tc>
      </w:tr>
      <w:tr>
        <w:tc>
          <w:tcPr/>
          <w:p>
            <w:pPr>
              <w:pStyle w:val="Compact"/>
              <w:jc w:val="left"/>
            </w:pPr>
            <w:r>
              <w:t xml:space="preserve">04</w:t>
            </w:r>
          </w:p>
        </w:tc>
        <w:tc>
          <w:tcPr/>
          <w:p>
            <w:pPr>
              <w:pStyle w:val="Compact"/>
              <w:jc w:val="left"/>
            </w:pPr>
            <w:r>
              <w:t xml:space="preserve">Birth Preparation &amp; Education Course (led by certified Midwife, Germany Frankfurt community center)</w:t>
            </w:r>
          </w:p>
        </w:tc>
        <w:tc>
          <w:tcPr/>
          <w:p>
            <w:pPr>
              <w:pStyle w:val="Compact"/>
              <w:jc w:val="left"/>
            </w:pPr>
            <w:r>
              <w:t xml:space="preserve">6 workshops (2 hrs each)</w:t>
            </w:r>
          </w:p>
        </w:tc>
        <w:tc>
          <w:tcPr/>
          <w:p>
            <w:pPr>
              <w:pStyle w:val="Compact"/>
              <w:jc w:val="left"/>
            </w:pPr>
            <w:r>
              <w:t xml:space="preserve">€ 55.00</w:t>
            </w:r>
          </w:p>
        </w:tc>
        <w:tc>
          <w:tcPr/>
          <w:p>
            <w:pPr>
              <w:pStyle w:val="Compact"/>
              <w:jc w:val="left"/>
            </w:pPr>
            <w:r>
              <w:t xml:space="preserve">€ 330.00</w:t>
            </w:r>
          </w:p>
        </w:tc>
      </w:tr>
      <w:tr>
        <w:tc>
          <w:tcPr/>
          <w:p>
            <w:pPr>
              <w:pStyle w:val="Compact"/>
              <w:jc w:val="left"/>
            </w:pPr>
            <w:r>
              <w:t xml:space="preserve">05</w:t>
            </w:r>
          </w:p>
        </w:tc>
        <w:tc>
          <w:tcPr/>
          <w:p>
            <w:pPr>
              <w:pStyle w:val="Compact"/>
              <w:jc w:val="left"/>
            </w:pPr>
            <w:r>
              <w:t xml:space="preserve">Home Birth Attendance by Midwife (including all necessary equipment, sterile supplies, and emergency protocols)</w:t>
            </w:r>
          </w:p>
        </w:tc>
        <w:tc>
          <w:tcPr/>
          <w:p>
            <w:pPr>
              <w:pStyle w:val="Compact"/>
              <w:jc w:val="left"/>
            </w:pPr>
            <w:r>
              <w:t xml:space="preserve">1 event (up to 12 hrs on-site)</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06</w:t>
            </w:r>
          </w:p>
        </w:tc>
        <w:tc>
          <w:tcPr/>
          <w:p>
            <w:pPr>
              <w:pStyle w:val="Compact"/>
              <w:jc w:val="left"/>
            </w:pPr>
            <w:r>
              <w:t xml:space="preserve">Postnatal Midwife Visits (mother and newborn assessment, breastfeeding support, wound care)</w:t>
            </w:r>
          </w:p>
        </w:tc>
        <w:tc>
          <w:tcPr/>
          <w:p>
            <w:pPr>
              <w:pStyle w:val="Compact"/>
              <w:jc w:val="left"/>
            </w:pPr>
            <w:r>
              <w:t xml:space="preserve">8 visits (45 min each)</w:t>
            </w:r>
          </w:p>
        </w:tc>
        <w:tc>
          <w:tcPr/>
          <w:p>
            <w:pPr>
              <w:pStyle w:val="Compact"/>
              <w:jc w:val="left"/>
            </w:pPr>
            <w:r>
              <w:t xml:space="preserve">€ 55.00</w:t>
            </w:r>
          </w:p>
        </w:tc>
        <w:tc>
          <w:tcPr/>
          <w:p>
            <w:pPr>
              <w:pStyle w:val="Compact"/>
              <w:jc w:val="left"/>
            </w:pPr>
            <w:r>
              <w:t xml:space="preserve">€ 440.00</w:t>
            </w:r>
          </w:p>
        </w:tc>
      </w:tr>
      <w:tr>
        <w:tc>
          <w:tcPr/>
          <w:p>
            <w:pPr>
              <w:pStyle w:val="Compact"/>
              <w:jc w:val="left"/>
            </w:pPr>
            <w:r>
              <w:t xml:space="preserve">07</w:t>
            </w:r>
          </w:p>
        </w:tc>
        <w:tc>
          <w:tcPr/>
          <w:p>
            <w:pPr>
              <w:pStyle w:val="Compact"/>
              <w:jc w:val="left"/>
            </w:pPr>
            <w:r>
              <w:t xml:space="preserve">Newborn Care &amp; Developmental Screening (first 6 weeks, Germany Frankfurt home visits)</w:t>
            </w:r>
          </w:p>
        </w:tc>
        <w:tc>
          <w:tcPr/>
          <w:p>
            <w:pPr>
              <w:pStyle w:val="Compact"/>
              <w:jc w:val="left"/>
            </w:pPr>
            <w:r>
              <w:t xml:space="preserve">4 sessions (60 min each)</w:t>
            </w:r>
          </w:p>
        </w:tc>
        <w:tc>
          <w:tcPr/>
          <w:p>
            <w:pPr>
              <w:pStyle w:val="Compact"/>
              <w:jc w:val="left"/>
            </w:pPr>
            <w:r>
              <w:t xml:space="preserve">€ 60.00</w:t>
            </w:r>
          </w:p>
        </w:tc>
        <w:tc>
          <w:tcPr/>
          <w:p>
            <w:pPr>
              <w:pStyle w:val="Compact"/>
              <w:jc w:val="left"/>
            </w:pPr>
            <w:r>
              <w:t xml:space="preserve">€ 240.00</w:t>
            </w:r>
          </w:p>
        </w:tc>
      </w:tr>
      <w:tr>
        <w:tc>
          <w:tcPr/>
          <w:p>
            <w:pPr>
              <w:pStyle w:val="Compact"/>
              <w:jc w:val="left"/>
            </w:pPr>
            <w:r>
              <w:t xml:space="preserve">08</w:t>
            </w:r>
          </w:p>
        </w:tc>
        <w:tc>
          <w:tcPr/>
          <w:p>
            <w:pPr>
              <w:pStyle w:val="Compact"/>
              <w:jc w:val="left"/>
            </w:pPr>
            <w:r>
              <w:t xml:space="preserve">24/7 On-Call Midwife Availability &amp; Emergency Response (Germany Frankfurt metropolitan area)</w:t>
            </w:r>
          </w:p>
        </w:tc>
        <w:tc>
          <w:tcPr/>
          <w:p>
            <w:pPr>
              <w:pStyle w:val="Compact"/>
              <w:jc w:val="left"/>
            </w:pPr>
            <w:r>
              <w:t xml:space="preserve">Full pregnancy duration</w:t>
            </w:r>
          </w:p>
        </w:tc>
        <w:tc>
          <w:tcPr/>
          <w:p>
            <w:pPr>
              <w:pStyle w:val="Compact"/>
              <w:jc w:val="left"/>
            </w:pPr>
            <w:r>
              <w:t xml:space="preserve">€ 150.00</w:t>
            </w:r>
          </w:p>
        </w:tc>
        <w:tc>
          <w:tcPr/>
          <w:p>
            <w:pPr>
              <w:pStyle w:val="Compact"/>
              <w:jc w:val="left"/>
            </w:pPr>
            <w:r>
              <w:t xml:space="preserve">€ 150.00</w:t>
            </w:r>
          </w:p>
        </w:tc>
      </w:tr>
      <w:tr>
        <w:tc>
          <w:tcPr/>
          <w:p>
            <w:pPr>
              <w:pStyle w:val="Compact"/>
              <w:jc w:val="left"/>
            </w:pPr>
            <w:r>
              <w:t xml:space="preserve">09</w:t>
            </w:r>
          </w:p>
        </w:tc>
        <w:tc>
          <w:tcPr/>
          <w:p>
            <w:pPr>
              <w:pStyle w:val="Compact"/>
              <w:jc w:val="left"/>
            </w:pPr>
            <w:r>
              <w:t xml:space="preserve">Documentation, Medical Records &amp; Insurance Claim Filing (SGB V compliant, Germany Frankfurt)</w:t>
            </w:r>
          </w:p>
        </w:tc>
        <w:tc>
          <w:tcPr/>
          <w:p>
            <w:pPr>
              <w:pStyle w:val="Compact"/>
              <w:jc w:val="left"/>
            </w:pPr>
            <w:r>
              <w:t xml:space="preserve">Per case</w:t>
            </w:r>
          </w:p>
        </w:tc>
        <w:tc>
          <w:tcPr/>
          <w:p>
            <w:pPr>
              <w:pStyle w:val="Compact"/>
              <w:jc w:val="left"/>
            </w:pPr>
            <w:r>
              <w:t xml:space="preserve">€ 75.00</w:t>
            </w:r>
          </w:p>
        </w:tc>
        <w:tc>
          <w:tcPr/>
          <w:p>
            <w:pPr>
              <w:pStyle w:val="Compact"/>
              <w:jc w:val="left"/>
            </w:pPr>
            <w:r>
              <w:t xml:space="preserve">€ 75.00</w:t>
            </w:r>
          </w:p>
        </w:tc>
      </w:tr>
      <w:tr>
        <w:tc>
          <w:tcPr/>
          <w:p>
            <w:pPr>
              <w:pStyle w:val="Compact"/>
              <w:jc w:val="left"/>
            </w:pPr>
            <w:r>
              <w:t xml:space="preserve">10</w:t>
            </w:r>
          </w:p>
        </w:tc>
        <w:tc>
          <w:tcPr/>
          <w:p>
            <w:pPr>
              <w:pStyle w:val="Compact"/>
              <w:jc w:val="left"/>
            </w:pPr>
            <w:r>
              <w:t xml:space="preserve">Travel &amp; Logistics Surcharge (within Frankfurt city limits and surrounding 20 km radius)</w:t>
            </w:r>
          </w:p>
        </w:tc>
        <w:tc>
          <w:tcPr/>
          <w:p>
            <w:pPr>
              <w:pStyle w:val="Compact"/>
              <w:jc w:val="left"/>
            </w:pPr>
            <w:r>
              <w:t xml:space="preserve">Per visit</w:t>
            </w:r>
          </w:p>
        </w:tc>
        <w:tc>
          <w:tcPr/>
          <w:p>
            <w:pPr>
              <w:pStyle w:val="Compact"/>
              <w:jc w:val="left"/>
            </w:pPr>
            <w:r>
              <w:t xml:space="preserve">€ 12.00</w:t>
            </w:r>
          </w:p>
        </w:tc>
        <w:tc>
          <w:tcPr/>
          <w:p>
            <w:pPr>
              <w:pStyle w:val="Compact"/>
              <w:jc w:val="left"/>
            </w:pPr>
            <w:r>
              <w:t xml:space="preserve">€ 120.00</w:t>
            </w:r>
          </w:p>
        </w:tc>
      </w:tr>
      <w:tr>
        <w:tc>
          <w:tcPr>
            <w:gridSpan w:val="4"/>
          </w:tcPr>
          <w:p>
            <w:pPr>
              <w:pStyle w:val="Compact"/>
              <w:jc w:val="right"/>
            </w:pPr>
            <w:r>
              <w:t xml:space="preserve">Subtotal</w:t>
            </w:r>
          </w:p>
        </w:tc>
        <w:tc>
          <w:tcPr/>
          <w:p>
            <w:pPr>
              <w:pStyle w:val="Compact"/>
              <w:jc w:val="left"/>
            </w:pPr>
            <w:r>
              <w:t xml:space="preserve">€ 3,480.00</w:t>
            </w:r>
          </w:p>
        </w:tc>
      </w:tr>
      <w:tr>
        <w:tc>
          <w:tcPr>
            <w:gridSpan w:val="4"/>
          </w:tcPr>
          <w:p>
            <w:pPr>
              <w:pStyle w:val="Compact"/>
              <w:jc w:val="right"/>
            </w:pPr>
            <w:r>
              <w:t xml:space="preserve">VAT (19% – Germany standard rate)</w:t>
            </w:r>
          </w:p>
        </w:tc>
        <w:tc>
          <w:tcPr/>
          <w:p>
            <w:pPr>
              <w:pStyle w:val="Compact"/>
              <w:jc w:val="left"/>
            </w:pPr>
            <w:r>
              <w:t xml:space="preserve">€ 661.20</w:t>
            </w:r>
          </w:p>
        </w:tc>
      </w:tr>
      <w:tr>
        <w:tc>
          <w:tcPr>
            <w:gridSpan w:val="4"/>
          </w:tcPr>
          <w:p>
            <w:pPr>
              <w:pStyle w:val="Compact"/>
              <w:jc w:val="right"/>
            </w:pPr>
            <w:r>
              <w:t xml:space="preserve">Grand Total</w:t>
            </w:r>
          </w:p>
        </w:tc>
        <w:tc>
          <w:tcPr/>
          <w:p>
            <w:pPr>
              <w:pStyle w:val="Compact"/>
              <w:jc w:val="left"/>
            </w:pPr>
            <w:r>
              <w:t xml:space="preserve">€ 4,141.20</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prices listed herein are subject to revision based on current market rates and regulatory adjustments in</w:t>
      </w:r>
      <w:r>
        <w:t xml:space="preserve"> </w:t>
      </w:r>
      <w:r>
        <w:t xml:space="preserve">Germany Frankfurt</w:t>
      </w:r>
      <w:r>
        <w:t xml:space="preserve">.</w:t>
      </w:r>
    </w:p>
    <w:p>
      <w:pPr>
        <w:numPr>
          <w:ilvl w:val="0"/>
          <w:numId w:val="1001"/>
        </w:numPr>
        <w:pStyle w:val="Compact"/>
      </w:pPr>
      <w:r>
        <w:t xml:space="preserve">All</w:t>
      </w:r>
      <w:r>
        <w:t xml:space="preserve"> </w:t>
      </w:r>
      <w:r>
        <w:t xml:space="preserve">Midwife</w:t>
      </w:r>
      <w:r>
        <w:t xml:space="preserve"> </w:t>
      </w:r>
      <w:r>
        <w:t xml:space="preserve">services described in this document are to be performed by a state-licensed</w:t>
      </w:r>
      <w:r>
        <w:t xml:space="preserve"> </w:t>
      </w:r>
      <w:r>
        <w:t xml:space="preserve">Midwife</w:t>
      </w:r>
      <w:r>
        <w:t xml:space="preserve"> </w:t>
      </w:r>
      <w:r>
        <w:t xml:space="preserve">(Hebamme) registered with the Frankfurt am Main Health Department and the German Midwives Association. The assigned</w:t>
      </w:r>
      <w:r>
        <w:t xml:space="preserve"> </w:t>
      </w:r>
      <w:r>
        <w:t xml:space="preserve">Midwife</w:t>
      </w:r>
      <w:r>
        <w:t xml:space="preserve"> </w:t>
      </w:r>
      <w:r>
        <w:t xml:space="preserve">will be confirmed in writing no later than fourteen (14) days prior to the first scheduled appointment.</w:t>
      </w:r>
    </w:p>
    <w:p>
      <w:pPr>
        <w:numPr>
          <w:ilvl w:val="0"/>
          <w:numId w:val="1001"/>
        </w:numPr>
        <w:pStyle w:val="Compact"/>
      </w:pPr>
      <w:r>
        <w:t xml:space="preserve">Payment for services rendered under this</w:t>
      </w:r>
      <w:r>
        <w:t xml:space="preserve"> </w:t>
      </w:r>
      <w:r>
        <w:t xml:space="preserve">Quotation Estimate</w:t>
      </w:r>
      <w:r>
        <w:t xml:space="preserve"> </w:t>
      </w:r>
      <w:r>
        <w:t xml:space="preserve">is due within fourteen (14) days of invoice issuance. A 1.5% monthly late-payment interest fee applies to overdue balances in accordance with German commercial law (HGB § 288).</w:t>
      </w:r>
    </w:p>
    <w:p>
      <w:pPr>
        <w:numPr>
          <w:ilvl w:val="0"/>
          <w:numId w:val="1001"/>
        </w:numPr>
        <w:pStyle w:val="Compact"/>
      </w:pPr>
      <w:r>
        <w:t xml:space="preserve">Where the client holds statutory health insurance (GKV) or private health insurance (PKV) in Germany, the applicable portions of the</w:t>
      </w:r>
      <w:r>
        <w:t xml:space="preserve"> </w:t>
      </w:r>
      <w:r>
        <w:t xml:space="preserve">Midwife</w:t>
      </w:r>
      <w:r>
        <w:t xml:space="preserve"> </w:t>
      </w:r>
      <w:r>
        <w:t xml:space="preserve">services will be billed directly to the insurer. The client is responsible for any co-payments (Zuzahlung) or services not covered by the insurance policy.</w:t>
      </w:r>
    </w:p>
    <w:p>
      <w:pPr>
        <w:numPr>
          <w:ilvl w:val="0"/>
          <w:numId w:val="1001"/>
        </w:numPr>
        <w:pStyle w:val="Compact"/>
      </w:pPr>
      <w:r>
        <w:t xml:space="preserve">In the event of a medical emergency during a home birth attended by our</w:t>
      </w:r>
      <w:r>
        <w:t xml:space="preserve"> </w:t>
      </w:r>
      <w:r>
        <w:t xml:space="preserve">Midwife</w:t>
      </w:r>
      <w:r>
        <w:t xml:space="preserve"> </w:t>
      </w:r>
      <w:r>
        <w:t xml:space="preserve">in</w:t>
      </w:r>
      <w:r>
        <w:t xml:space="preserve"> </w:t>
      </w:r>
      <w:r>
        <w:t xml:space="preserve">Germany Frankfurt</w:t>
      </w:r>
      <w:r>
        <w:t xml:space="preserve">, immediate transfer to the nearest qualified hospital (e.g., Universitätsklinikum Frankfurt or Klinikum Bad Homburg) will be arranged. Additional hospital costs are not included in this</w:t>
      </w:r>
      <w:r>
        <w:t xml:space="preserve"> </w:t>
      </w:r>
      <w:r>
        <w:t xml:space="preserve">Quotation Estimate</w:t>
      </w:r>
      <w:r>
        <w:t xml:space="preserve"> </w:t>
      </w:r>
      <w:r>
        <w:t xml:space="preserve">and will be invoiced separately.</w:t>
      </w:r>
    </w:p>
    <w:p>
      <w:pPr>
        <w:numPr>
          <w:ilvl w:val="0"/>
          <w:numId w:val="1001"/>
        </w:numPr>
        <w:pStyle w:val="Compact"/>
      </w:pPr>
      <w:r>
        <w:t xml:space="preserve">Cancellation of scheduled</w:t>
      </w:r>
      <w:r>
        <w:t xml:space="preserve"> </w:t>
      </w:r>
      <w:r>
        <w:t xml:space="preserve">Midwife</w:t>
      </w:r>
      <w:r>
        <w:t xml:space="preserve"> </w:t>
      </w:r>
      <w:r>
        <w:t xml:space="preserve">appointments must be communicated at least 48 hours in advance. Cancellations within 48 hours or no-shows will be charged at 50% of the listed session fee.</w:t>
      </w:r>
    </w:p>
    <w:p>
      <w:pPr>
        <w:numPr>
          <w:ilvl w:val="0"/>
          <w:numId w:val="1001"/>
        </w:numPr>
        <w:pStyle w:val="Compact"/>
      </w:pPr>
      <w:r>
        <w:t xml:space="preserve">All personal health data collected during the provision of</w:t>
      </w:r>
      <w:r>
        <w:t xml:space="preserve"> </w:t>
      </w:r>
      <w:r>
        <w:t xml:space="preserve">Midwife</w:t>
      </w:r>
      <w:r>
        <w:t xml:space="preserve"> </w:t>
      </w:r>
      <w:r>
        <w:t xml:space="preserve">services in</w:t>
      </w:r>
      <w:r>
        <w:t xml:space="preserve"> </w:t>
      </w:r>
      <w:r>
        <w:t xml:space="preserve">Germany Frankfurt</w:t>
      </w:r>
      <w:r>
        <w:t xml:space="preserve"> </w:t>
      </w:r>
      <w:r>
        <w:t xml:space="preserve">is processed in strict compliance with the EU General Data Protection Regulation (GDPR) and the German Federal Data Protection Act (BDSG). Data will be retained for the statutory period of ten (10) years.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signed and returned by both parties. The</w:t>
      </w:r>
      <w:r>
        <w:t xml:space="preserve"> </w:t>
      </w:r>
      <w:r>
        <w:t xml:space="preserve">Midwife</w:t>
      </w:r>
      <w:r>
        <w:t xml:space="preserve"> </w:t>
      </w:r>
      <w:r>
        <w:t xml:space="preserve">practice reserves the right to decline service if the client's medical condition exceeds the scope of midwifery care and requires obstetric (physician-led) management.</w:t>
      </w:r>
    </w:p>
    <w:p>
      <w:pPr>
        <w:numPr>
          <w:ilvl w:val="0"/>
          <w:numId w:val="1001"/>
        </w:numPr>
        <w:pStyle w:val="Compact"/>
      </w:pPr>
      <w:r>
        <w:t xml:space="preserve">Any disputes arising from this</w:t>
      </w:r>
      <w:r>
        <w:t xml:space="preserve"> </w:t>
      </w:r>
      <w:r>
        <w:t xml:space="preserve">Quotation Estimate</w:t>
      </w:r>
      <w:r>
        <w:t xml:space="preserve"> </w:t>
      </w:r>
      <w:r>
        <w:t xml:space="preserve">or the subsequent service agreement shall be governed by the laws of the Federal Republic of Germany, with the exclusive jurisdiction of the competent courts in Frankfurt am Main, Hesse.</w:t>
      </w:r>
    </w:p>
    <w:bookmarkEnd w:id="25"/>
    <w:bookmarkStart w:id="26" w:name="acceptance-and-authorization"/>
    <w:p>
      <w:pPr>
        <w:pStyle w:val="Heading2"/>
      </w:pPr>
      <w:r>
        <w:t xml:space="preserve">Acceptance and Authorization</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w:t>
      </w:r>
      <w:r>
        <w:t xml:space="preserve"> </w:t>
      </w:r>
      <w:r>
        <w:t xml:space="preserve">Midwife</w:t>
      </w:r>
      <w:r>
        <w:t xml:space="preserve"> </w:t>
      </w:r>
      <w:r>
        <w:t xml:space="preserve">services to be provided in</w:t>
      </w:r>
      <w:r>
        <w:t xml:space="preserve"> </w:t>
      </w:r>
      <w:r>
        <w:t xml:space="preserve">Germany Frankfurt</w:t>
      </w:r>
      <w:r>
        <w:t xml:space="preserve">. The client confirms that they have read and understood the scope of services, the associated costs, and the applicable legal provisions.</w:t>
      </w:r>
    </w:p>
    <w:p>
      <w:pPr>
        <w:pStyle w:val="BodyText"/>
      </w:pPr>
      <w:r>
        <w:rPr>
          <w:bCs/>
          <w:b/>
        </w:rPr>
        <w:t xml:space="preserve">Client Signature</w:t>
      </w:r>
    </w:p>
    <w:p>
      <w:pPr>
        <w:pStyle w:val="BodyText"/>
      </w:pPr>
      <w:r>
        <w:t xml:space="preserve">Name: ___________________________</w:t>
      </w:r>
    </w:p>
    <w:p>
      <w:pPr>
        <w:pStyle w:val="BodyText"/>
      </w:pPr>
      <w:r>
        <w:t xml:space="preserve">Date: ___________________________</w:t>
      </w:r>
    </w:p>
    <w:p>
      <w:pPr>
        <w:pStyle w:val="BodyText"/>
      </w:pPr>
      <w:r>
        <w:rPr>
          <w:bCs/>
          <w:b/>
        </w:rPr>
        <w:t xml:space="preserve">Frankfurt Midwifery &amp; Maternity Care GmbH</w:t>
      </w:r>
    </w:p>
    <w:p>
      <w:pPr>
        <w:pStyle w:val="BodyText"/>
      </w:pPr>
      <w:r>
        <w:t xml:space="preserve">Authorized Representative: ___________________________</w:t>
      </w:r>
    </w:p>
    <w:p>
      <w:pPr>
        <w:pStyle w:val="BodyText"/>
      </w:pPr>
      <w:r>
        <w:t xml:space="preserve">Date: ___________________________</w:t>
      </w:r>
    </w:p>
    <w:p>
      <w:pPr>
        <w:pStyle w:val="BodyText"/>
      </w:pPr>
      <w:r>
        <w:t xml:space="preserve">Seal / Stamp</w:t>
      </w:r>
    </w:p>
    <w:p>
      <w:pPr>
        <w:pStyle w:val="BodyText"/>
      </w:pPr>
      <w:r>
        <w:t xml:space="preserve">Frankfurt Midwifery &amp; Maternity Care GmbH | Seitensche 42, 60311 Frankfurt am Main, Germany</w:t>
      </w:r>
    </w:p>
    <w:p>
      <w:pPr>
        <w:pStyle w:val="BodyText"/>
      </w:pPr>
      <w:r>
        <w:t xml:space="preserve">This Quotation Estimate was generated on 15 June 2025 | Document Ref: QTE-2025-FRA-0847 | Page 1 of 1</w:t>
      </w:r>
    </w:p>
    <w:p>
      <w:pPr>
        <w:pStyle w:val="BodyText"/>
      </w:pPr>
      <w:r>
        <w:t xml:space="preserve">All Midwife services are provided in accordance with the German Midwives Act (HebG) and applicable Hesse state regulations.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Germany Frankfurt</dc:title>
  <dc:creator/>
  <dc:language>en</dc:language>
  <cp:keywords/>
  <dcterms:created xsi:type="dcterms:W3CDTF">2026-10-10T06:23:32Z</dcterms:created>
  <dcterms:modified xsi:type="dcterms:W3CDTF">2026-10-10T06:23:32Z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