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Midwife</w:t>
      </w:r>
      <w:r>
        <w:t xml:space="preserve"> </w:t>
      </w:r>
      <w:r>
        <w:t xml:space="preserve">Services</w:t>
      </w:r>
      <w:r>
        <w:t xml:space="preserve"> </w:t>
      </w:r>
      <w:r>
        <w:t xml:space="preserve">-</w:t>
      </w:r>
      <w:r>
        <w:t xml:space="preserve"> </w:t>
      </w:r>
      <w:r>
        <w:t xml:space="preserve">Israel</w:t>
      </w:r>
      <w:r>
        <w:t xml:space="preserve"> </w:t>
      </w:r>
      <w:r>
        <w:t xml:space="preserve">Jerusalem</w:t>
      </w:r>
    </w:p>
    <w:bookmarkStart w:id="20" w:name="quotation-estimate"/>
    <w:p>
      <w:pPr>
        <w:pStyle w:val="Heading1"/>
      </w:pPr>
      <w:r>
        <w:t xml:space="preserve">QUOTATION ESTIMATE</w:t>
      </w:r>
    </w:p>
    <w:p>
      <w:pPr>
        <w:pStyle w:val="FirstParagraph"/>
      </w:pPr>
      <w:r>
        <w:t xml:space="preserve">Professional Midwife Services — Israel, Jerusalem</w:t>
      </w:r>
    </w:p>
    <w:p>
      <w:pPr>
        <w:pStyle w:val="BodyText"/>
      </w:pPr>
      <w:r>
        <w:t xml:space="preserve">Ref: QTE-JLM-2025-0472</w:t>
      </w:r>
    </w:p>
    <w:bookmarkEnd w:id="20"/>
    <w:bookmarkStart w:id="21" w:name="provider"/>
    <w:p>
      <w:pPr>
        <w:pStyle w:val="Heading3"/>
      </w:pPr>
      <w:r>
        <w:t xml:space="preserve">Provider</w:t>
      </w:r>
    </w:p>
    <w:p>
      <w:pPr>
        <w:pStyle w:val="FirstParagraph"/>
      </w:pPr>
      <w:r>
        <w:rPr>
          <w:bCs/>
          <w:b/>
        </w:rPr>
        <w:t xml:space="preserve">Jerusalem Maternal Care Center</w:t>
      </w:r>
    </w:p>
    <w:p>
      <w:pPr>
        <w:pStyle w:val="BodyText"/>
      </w:pPr>
      <w:r>
        <w:t xml:space="preserve">12 King David Street, Jerusalem 91000, Israel</w:t>
      </w:r>
    </w:p>
    <w:p>
      <w:pPr>
        <w:pStyle w:val="BodyText"/>
      </w:pPr>
      <w:r>
        <w:t xml:space="preserve">Tel: +972-2-623-4567</w:t>
      </w:r>
    </w:p>
    <w:p>
      <w:pPr>
        <w:pStyle w:val="BodyText"/>
      </w:pPr>
      <w:r>
        <w:t xml:space="preserve">Email: estimates@jmc-midwife.co.il</w:t>
      </w:r>
    </w:p>
    <w:p>
      <w:pPr>
        <w:pStyle w:val="BodyText"/>
      </w:pPr>
      <w:r>
        <w:t xml:space="preserve">Licence No. IL-MW-2019-08834</w:t>
      </w:r>
    </w:p>
    <w:bookmarkEnd w:id="21"/>
    <w:bookmarkStart w:id="22" w:name="client"/>
    <w:p>
      <w:pPr>
        <w:pStyle w:val="Heading3"/>
      </w:pPr>
      <w:r>
        <w:t xml:space="preserve">Client</w:t>
      </w:r>
    </w:p>
    <w:p>
      <w:pPr>
        <w:pStyle w:val="FirstParagraph"/>
      </w:pPr>
      <w:r>
        <w:rPr>
          <w:bCs/>
          <w:b/>
        </w:rPr>
        <w:t xml:space="preserve">Ms. Sarah Cohen</w:t>
      </w:r>
    </w:p>
    <w:p>
      <w:pPr>
        <w:pStyle w:val="BodyText"/>
      </w:pPr>
      <w:r>
        <w:t xml:space="preserve">45 Herzl Boulevard, Jerusalem 94900, Israel</w:t>
      </w:r>
    </w:p>
    <w:p>
      <w:pPr>
        <w:pStyle w:val="BodyText"/>
      </w:pPr>
      <w:r>
        <w:t xml:space="preserve">Tel: +972-52-789-1234</w:t>
      </w:r>
    </w:p>
    <w:p>
      <w:pPr>
        <w:pStyle w:val="BodyText"/>
      </w:pPr>
      <w:r>
        <w:t xml:space="preserve">Email: s.cohen@email.com</w:t>
      </w:r>
    </w:p>
    <w:bookmarkEnd w:id="22"/>
    <w:bookmarkStart w:id="23" w:name="quotation-details"/>
    <w:p>
      <w:pPr>
        <w:pStyle w:val="Heading3"/>
      </w:pPr>
      <w:r>
        <w:t xml:space="preserve">Quotation Details</w:t>
      </w:r>
    </w:p>
    <w:p>
      <w:pPr>
        <w:pStyle w:val="FirstParagraph"/>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Currency:</w:t>
      </w:r>
      <w:r>
        <w:t xml:space="preserve"> </w:t>
      </w:r>
      <w:r>
        <w:t xml:space="preserve">Israeli New Shekel (ILS / ₪)</w:t>
      </w:r>
    </w:p>
    <w:p>
      <w:pPr>
        <w:pStyle w:val="BodyText"/>
      </w:pPr>
      <w:r>
        <w:rPr>
          <w:bCs/>
          <w:b/>
        </w:rPr>
        <w:t xml:space="preserve">Prepared By:</w:t>
      </w:r>
      <w:r>
        <w:t xml:space="preserve"> </w:t>
      </w:r>
      <w:r>
        <w:t xml:space="preserve">Rivka Levi, Chief Midwife (RN, CNM)</w:t>
      </w:r>
    </w:p>
    <w:bookmarkEnd w:id="23"/>
    <w:bookmarkStart w:id="24" w:name="service-location"/>
    <w:p>
      <w:pPr>
        <w:pStyle w:val="Heading3"/>
      </w:pPr>
      <w:r>
        <w:t xml:space="preserve">Service Location</w:t>
      </w:r>
    </w:p>
    <w:p>
      <w:pPr>
        <w:pStyle w:val="FirstParagraph"/>
      </w:pPr>
      <w:r>
        <w:rPr>
          <w:bCs/>
          <w:b/>
        </w:rPr>
        <w:t xml:space="preserve">Primary:</w:t>
      </w:r>
      <w:r>
        <w:t xml:space="preserve"> </w:t>
      </w:r>
      <w:r>
        <w:t xml:space="preserve">Jerusalem Maternal Care Center, Israel</w:t>
      </w:r>
    </w:p>
    <w:p>
      <w:pPr>
        <w:pStyle w:val="BodyText"/>
      </w:pPr>
      <w:r>
        <w:rPr>
          <w:bCs/>
          <w:b/>
        </w:rPr>
        <w:t xml:space="preserve">Home Visits:</w:t>
      </w:r>
      <w:r>
        <w:t xml:space="preserve"> </w:t>
      </w:r>
      <w:r>
        <w:t xml:space="preserve">Jerusalem metropolitan area</w:t>
      </w:r>
    </w:p>
    <w:p>
      <w:pPr>
        <w:pStyle w:val="BodyText"/>
      </w:pPr>
      <w:r>
        <w:rPr>
          <w:bCs/>
          <w:b/>
        </w:rPr>
        <w:t xml:space="preserve">Delivery Facility:</w:t>
      </w:r>
      <w:r>
        <w:t xml:space="preserve"> </w:t>
      </w:r>
      <w:r>
        <w:t xml:space="preserve">Hadassah Medical Center, Jerusalem</w:t>
      </w:r>
    </w:p>
    <w:p>
      <w:pPr>
        <w:pStyle w:val="BodyText"/>
      </w:pPr>
      <w:r>
        <w:rPr>
          <w:bCs/>
          <w:b/>
        </w:rPr>
        <w:t xml:space="preserve">Country:</w:t>
      </w:r>
      <w:r>
        <w:t xml:space="preserve"> </w:t>
      </w:r>
      <w:r>
        <w:t xml:space="preserve">State of Israel</w:t>
      </w:r>
    </w:p>
    <w:bookmarkEnd w:id="24"/>
    <w:bookmarkStart w:id="25" w:name="scope-of-midwife-services"/>
    <w:p>
      <w:pPr>
        <w:pStyle w:val="Heading2"/>
      </w:pPr>
      <w:r>
        <w:t xml:space="preserve">1. Scope of Midwife Services</w:t>
      </w:r>
    </w:p>
    <w:p>
      <w:pPr>
        <w:pStyle w:val="FirstParagraph"/>
      </w:pPr>
      <w:r>
        <w:t xml:space="preserve">This Quotation Estimate outlines the comprehensive midwifery care package provided by the Jerusalem Maternal Care Center to the client for the duration of pregnancy, labour, delivery, and the postpartum period. All services are delivered by a licensed, registered Midwife operating under the regulations of the Israeli Ministry of Health and the Israel Nurses and Midwives Association. The Midwife assigned to this engagement will provide continuous, evidence-based care tailored to the physiological needs of the expectant mother throughout all stages of the perinatal journey in Jerusalem, Israel.</w:t>
      </w:r>
    </w:p>
    <w:bookmarkEnd w:id="25"/>
    <w:bookmarkStart w:id="26" w:name="itemized-services-and-costs"/>
    <w:p>
      <w:pPr>
        <w:pStyle w:val="Heading2"/>
      </w:pPr>
      <w:r>
        <w:t xml:space="preserve">2. Itemized Services and Costs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Frequency / Duration</w:t>
            </w:r>
          </w:p>
        </w:tc>
        <w:tc>
          <w:tcPr/>
          <w:p>
            <w:pPr>
              <w:pStyle w:val="Compact"/>
              <w:jc w:val="left"/>
            </w:pPr>
            <w:r>
              <w:t xml:space="preserve">Unit Price (ILS)</w:t>
            </w:r>
          </w:p>
        </w:tc>
        <w:tc>
          <w:tcPr/>
          <w:p>
            <w:pPr>
              <w:pStyle w:val="Compact"/>
              <w:jc w:val="left"/>
            </w:pPr>
            <w:r>
              <w:t xml:space="preserve">Total (ILS)</w:t>
            </w:r>
          </w:p>
        </w:tc>
      </w:tr>
      <w:tr>
        <w:tc>
          <w:tcPr/>
          <w:p>
            <w:pPr>
              <w:pStyle w:val="Compact"/>
              <w:jc w:val="left"/>
            </w:pPr>
            <w:r>
              <w:t xml:space="preserve">1</w:t>
            </w:r>
          </w:p>
        </w:tc>
        <w:tc>
          <w:tcPr/>
          <w:p>
            <w:pPr>
              <w:pStyle w:val="Compact"/>
              <w:jc w:val="left"/>
            </w:pPr>
            <w:r>
              <w:t xml:space="preserve">Initial Midwife Consultation &amp; Risk Assessment (Jerusalem clinic)</w:t>
            </w:r>
          </w:p>
        </w:tc>
        <w:tc>
          <w:tcPr/>
          <w:p>
            <w:pPr>
              <w:pStyle w:val="Compact"/>
              <w:jc w:val="left"/>
            </w:pPr>
            <w:r>
              <w:t xml:space="preserve">1 session (90 min)</w:t>
            </w:r>
          </w:p>
        </w:tc>
        <w:tc>
          <w:tcPr/>
          <w:p>
            <w:pPr>
              <w:pStyle w:val="Compact"/>
              <w:jc w:val="left"/>
            </w:pPr>
            <w:r>
              <w:t xml:space="preserve">₪ 450</w:t>
            </w:r>
          </w:p>
        </w:tc>
        <w:tc>
          <w:tcPr/>
          <w:p>
            <w:pPr>
              <w:pStyle w:val="Compact"/>
              <w:jc w:val="left"/>
            </w:pPr>
            <w:r>
              <w:t xml:space="preserve">₪ 450</w:t>
            </w:r>
          </w:p>
        </w:tc>
      </w:tr>
      <w:tr>
        <w:tc>
          <w:tcPr/>
          <w:p>
            <w:pPr>
              <w:pStyle w:val="Compact"/>
              <w:jc w:val="left"/>
            </w:pPr>
            <w:r>
              <w:t xml:space="preserve">2</w:t>
            </w:r>
          </w:p>
        </w:tc>
        <w:tc>
          <w:tcPr/>
          <w:p>
            <w:pPr>
              <w:pStyle w:val="Compact"/>
              <w:jc w:val="left"/>
            </w:pPr>
            <w:r>
              <w:t xml:space="preserve">Antenatal Midwife Visits (fetal monitoring, blood pressure, nutrition counselling)</w:t>
            </w:r>
          </w:p>
        </w:tc>
        <w:tc>
          <w:tcPr/>
          <w:p>
            <w:pPr>
              <w:pStyle w:val="Compact"/>
              <w:jc w:val="left"/>
            </w:pPr>
            <w:r>
              <w:t xml:space="preserve">10 sessions (60 min each)</w:t>
            </w:r>
          </w:p>
        </w:tc>
        <w:tc>
          <w:tcPr/>
          <w:p>
            <w:pPr>
              <w:pStyle w:val="Compact"/>
              <w:jc w:val="left"/>
            </w:pPr>
            <w:r>
              <w:t xml:space="preserve">₪ 380</w:t>
            </w:r>
          </w:p>
        </w:tc>
        <w:tc>
          <w:tcPr/>
          <w:p>
            <w:pPr>
              <w:pStyle w:val="Compact"/>
              <w:jc w:val="left"/>
            </w:pPr>
            <w:r>
              <w:t xml:space="preserve">₪ 3,800</w:t>
            </w:r>
          </w:p>
        </w:tc>
      </w:tr>
      <w:tr>
        <w:tc>
          <w:tcPr/>
          <w:p>
            <w:pPr>
              <w:pStyle w:val="Compact"/>
              <w:jc w:val="left"/>
            </w:pPr>
            <w:r>
              <w:t xml:space="preserve">3</w:t>
            </w:r>
          </w:p>
        </w:tc>
        <w:tc>
          <w:tcPr/>
          <w:p>
            <w:pPr>
              <w:pStyle w:val="Compact"/>
              <w:jc w:val="left"/>
            </w:pPr>
            <w:r>
              <w:t xml:space="preserve">Ultrasound Coordination &amp; Referral Management (Israel national health system)</w:t>
            </w:r>
          </w:p>
        </w:tc>
        <w:tc>
          <w:tcPr/>
          <w:p>
            <w:pPr>
              <w:pStyle w:val="Compact"/>
              <w:jc w:val="left"/>
            </w:pPr>
            <w:r>
              <w:t xml:space="preserve">3 referrals</w:t>
            </w:r>
          </w:p>
        </w:tc>
        <w:tc>
          <w:tcPr/>
          <w:p>
            <w:pPr>
              <w:pStyle w:val="Compact"/>
              <w:jc w:val="left"/>
            </w:pPr>
            <w:r>
              <w:t xml:space="preserve">₪ 200</w:t>
            </w:r>
          </w:p>
        </w:tc>
        <w:tc>
          <w:tcPr/>
          <w:p>
            <w:pPr>
              <w:pStyle w:val="Compact"/>
              <w:jc w:val="left"/>
            </w:pPr>
            <w:r>
              <w:t xml:space="preserve">₪ 600</w:t>
            </w:r>
          </w:p>
        </w:tc>
      </w:tr>
      <w:tr>
        <w:tc>
          <w:tcPr/>
          <w:p>
            <w:pPr>
              <w:pStyle w:val="Compact"/>
              <w:jc w:val="left"/>
            </w:pPr>
            <w:r>
              <w:t xml:space="preserve">4</w:t>
            </w:r>
          </w:p>
        </w:tc>
        <w:tc>
          <w:tcPr/>
          <w:p>
            <w:pPr>
              <w:pStyle w:val="Compact"/>
              <w:jc w:val="left"/>
            </w:pPr>
            <w:r>
              <w:t xml:space="preserve">Birth Planning Session with Midwife (Jerusalem home visit or clinic)</w:t>
            </w:r>
          </w:p>
        </w:tc>
        <w:tc>
          <w:tcPr/>
          <w:p>
            <w:pPr>
              <w:pStyle w:val="Compact"/>
              <w:jc w:val="left"/>
            </w:pPr>
            <w:r>
              <w:t xml:space="preserve">1 session (120 min)</w:t>
            </w:r>
          </w:p>
        </w:tc>
        <w:tc>
          <w:tcPr/>
          <w:p>
            <w:pPr>
              <w:pStyle w:val="Compact"/>
              <w:jc w:val="left"/>
            </w:pPr>
            <w:r>
              <w:t xml:space="preserve">₪ 550</w:t>
            </w:r>
          </w:p>
        </w:tc>
        <w:tc>
          <w:tcPr/>
          <w:p>
            <w:pPr>
              <w:pStyle w:val="Compact"/>
              <w:jc w:val="left"/>
            </w:pPr>
            <w:r>
              <w:t xml:space="preserve">₪ 550</w:t>
            </w:r>
          </w:p>
        </w:tc>
      </w:tr>
      <w:tr>
        <w:tc>
          <w:tcPr/>
          <w:p>
            <w:pPr>
              <w:pStyle w:val="Compact"/>
              <w:jc w:val="left"/>
            </w:pPr>
            <w:r>
              <w:t xml:space="preserve">5</w:t>
            </w:r>
          </w:p>
        </w:tc>
        <w:tc>
          <w:tcPr/>
          <w:p>
            <w:pPr>
              <w:pStyle w:val="Compact"/>
              <w:jc w:val="left"/>
            </w:pPr>
            <w:r>
              <w:t xml:space="preserve">Labour &amp; Delivery Midwife Attendance (Hadassah Medical Center, Jerusalem)</w:t>
            </w:r>
          </w:p>
        </w:tc>
        <w:tc>
          <w:tcPr/>
          <w:p>
            <w:pPr>
              <w:pStyle w:val="Compact"/>
              <w:jc w:val="left"/>
            </w:pPr>
            <w:r>
              <w:t xml:space="preserve">1 event (up to 18 hrs)</w:t>
            </w:r>
          </w:p>
        </w:tc>
        <w:tc>
          <w:tcPr/>
          <w:p>
            <w:pPr>
              <w:pStyle w:val="Compact"/>
              <w:jc w:val="left"/>
            </w:pPr>
            <w:r>
              <w:t xml:space="preserve">₪ 4,200</w:t>
            </w:r>
          </w:p>
        </w:tc>
        <w:tc>
          <w:tcPr/>
          <w:p>
            <w:pPr>
              <w:pStyle w:val="Compact"/>
              <w:jc w:val="left"/>
            </w:pPr>
            <w:r>
              <w:t xml:space="preserve">₪ 4,200</w:t>
            </w:r>
          </w:p>
        </w:tc>
      </w:tr>
      <w:tr>
        <w:tc>
          <w:tcPr/>
          <w:p>
            <w:pPr>
              <w:pStyle w:val="Compact"/>
              <w:jc w:val="left"/>
            </w:pPr>
            <w:r>
              <w:t xml:space="preserve">6</w:t>
            </w:r>
          </w:p>
        </w:tc>
        <w:tc>
          <w:tcPr/>
          <w:p>
            <w:pPr>
              <w:pStyle w:val="Compact"/>
              <w:jc w:val="left"/>
            </w:pPr>
            <w:r>
              <w:t xml:space="preserve">Postpartum Midwife Home Visits (wound care, breastfeeding support, newborn assessment)</w:t>
            </w:r>
          </w:p>
        </w:tc>
        <w:tc>
          <w:tcPr/>
          <w:p>
            <w:pPr>
              <w:pStyle w:val="Compact"/>
              <w:jc w:val="left"/>
            </w:pPr>
            <w:r>
              <w:t xml:space="preserve">4 visits (45 min each)</w:t>
            </w:r>
          </w:p>
        </w:tc>
        <w:tc>
          <w:tcPr/>
          <w:p>
            <w:pPr>
              <w:pStyle w:val="Compact"/>
              <w:jc w:val="left"/>
            </w:pPr>
            <w:r>
              <w:t xml:space="preserve">₪ 350</w:t>
            </w:r>
          </w:p>
        </w:tc>
        <w:tc>
          <w:tcPr/>
          <w:p>
            <w:pPr>
              <w:pStyle w:val="Compact"/>
              <w:jc w:val="left"/>
            </w:pPr>
            <w:r>
              <w:t xml:space="preserve">₪ 1,400</w:t>
            </w:r>
          </w:p>
        </w:tc>
      </w:tr>
      <w:tr>
        <w:tc>
          <w:tcPr/>
          <w:p>
            <w:pPr>
              <w:pStyle w:val="Compact"/>
              <w:jc w:val="left"/>
            </w:pPr>
            <w:r>
              <w:t xml:space="preserve">7</w:t>
            </w:r>
          </w:p>
        </w:tc>
        <w:tc>
          <w:tcPr/>
          <w:p>
            <w:pPr>
              <w:pStyle w:val="Compact"/>
              <w:jc w:val="left"/>
            </w:pPr>
            <w:r>
              <w:t xml:space="preserve">24/7 Midwife Telephone &amp; Video Consultation Line (Israel-wide coverage)</w:t>
            </w:r>
          </w:p>
        </w:tc>
        <w:tc>
          <w:tcPr/>
          <w:p>
            <w:pPr>
              <w:pStyle w:val="Compact"/>
              <w:jc w:val="left"/>
            </w:pPr>
            <w:r>
              <w:t xml:space="preserve">Full pregnancy period</w:t>
            </w:r>
          </w:p>
        </w:tc>
        <w:tc>
          <w:tcPr/>
          <w:p>
            <w:pPr>
              <w:pStyle w:val="Compact"/>
              <w:jc w:val="left"/>
            </w:pPr>
            <w:r>
              <w:t xml:space="preserve">₪ 150</w:t>
            </w:r>
          </w:p>
        </w:tc>
        <w:tc>
          <w:tcPr/>
          <w:p>
            <w:pPr>
              <w:pStyle w:val="Compact"/>
              <w:jc w:val="left"/>
            </w:pPr>
            <w:r>
              <w:t xml:space="preserve">₪ 150</w:t>
            </w:r>
          </w:p>
        </w:tc>
      </w:tr>
      <w:tr>
        <w:tc>
          <w:tcPr/>
          <w:p>
            <w:pPr>
              <w:pStyle w:val="Compact"/>
              <w:jc w:val="left"/>
            </w:pPr>
            <w:r>
              <w:t xml:space="preserve">8</w:t>
            </w:r>
          </w:p>
        </w:tc>
        <w:tc>
          <w:tcPr/>
          <w:p>
            <w:pPr>
              <w:pStyle w:val="Compact"/>
              <w:jc w:val="left"/>
            </w:pPr>
            <w:r>
              <w:t xml:space="preserve">Emergency Midwife Call-Out (outside scheduled hours, Jerusalem area)</w:t>
            </w:r>
          </w:p>
        </w:tc>
        <w:tc>
          <w:tcPr/>
          <w:p>
            <w:pPr>
              <w:pStyle w:val="Compact"/>
              <w:jc w:val="left"/>
            </w:pPr>
            <w:r>
              <w:t xml:space="preserve">Up to 2 calls</w:t>
            </w:r>
          </w:p>
        </w:tc>
        <w:tc>
          <w:tcPr/>
          <w:p>
            <w:pPr>
              <w:pStyle w:val="Compact"/>
              <w:jc w:val="left"/>
            </w:pPr>
            <w:r>
              <w:t xml:space="preserve">₪ 800</w:t>
            </w:r>
          </w:p>
        </w:tc>
        <w:tc>
          <w:tcPr/>
          <w:p>
            <w:pPr>
              <w:pStyle w:val="Compact"/>
              <w:jc w:val="left"/>
            </w:pPr>
            <w:r>
              <w:t xml:space="preserve">₪ 1,600</w:t>
            </w:r>
          </w:p>
        </w:tc>
      </w:tr>
      <w:tr>
        <w:tc>
          <w:tcPr/>
          <w:p>
            <w:pPr>
              <w:pStyle w:val="Compact"/>
              <w:jc w:val="left"/>
            </w:pPr>
            <w:r>
              <w:t xml:space="preserve">9</w:t>
            </w:r>
          </w:p>
        </w:tc>
        <w:tc>
          <w:tcPr/>
          <w:p>
            <w:pPr>
              <w:pStyle w:val="Compact"/>
              <w:jc w:val="left"/>
            </w:pPr>
            <w:r>
              <w:t xml:space="preserve">Documentation &amp; Medical Records Filing (Israeli health authority compliance)</w:t>
            </w:r>
          </w:p>
        </w:tc>
        <w:tc>
          <w:tcPr/>
          <w:p>
            <w:pPr>
              <w:pStyle w:val="Compact"/>
              <w:jc w:val="left"/>
            </w:pPr>
            <w:r>
              <w:t xml:space="preserve">Per engagement</w:t>
            </w:r>
          </w:p>
        </w:tc>
        <w:tc>
          <w:tcPr/>
          <w:p>
            <w:pPr>
              <w:pStyle w:val="Compact"/>
              <w:jc w:val="left"/>
            </w:pPr>
            <w:r>
              <w:t xml:space="preserve">₪ 250</w:t>
            </w:r>
          </w:p>
        </w:tc>
        <w:tc>
          <w:tcPr/>
          <w:p>
            <w:pPr>
              <w:pStyle w:val="Compact"/>
              <w:jc w:val="left"/>
            </w:pPr>
            <w:r>
              <w:t xml:space="preserve">₪ 250</w:t>
            </w:r>
          </w:p>
        </w:tc>
      </w:tr>
      <w:tr>
        <w:tc>
          <w:tcPr>
            <w:gridSpan w:val="4"/>
          </w:tcPr>
          <w:p>
            <w:pPr>
              <w:pStyle w:val="Compact"/>
              <w:jc w:val="right"/>
            </w:pPr>
            <w:r>
              <w:t xml:space="preserve">SUBTOTAL</w:t>
            </w:r>
          </w:p>
        </w:tc>
        <w:tc>
          <w:tcPr/>
          <w:p>
            <w:pPr>
              <w:pStyle w:val="Compact"/>
              <w:jc w:val="left"/>
            </w:pPr>
            <w:r>
              <w:t xml:space="preserve">₪ 13,200</w:t>
            </w:r>
          </w:p>
        </w:tc>
      </w:tr>
      <w:tr>
        <w:tc>
          <w:tcPr>
            <w:gridSpan w:val="4"/>
          </w:tcPr>
          <w:p>
            <w:pPr>
              <w:pStyle w:val="Compact"/>
              <w:jc w:val="right"/>
            </w:pPr>
            <w:r>
              <w:t xml:space="preserve">VAT (18% — Israel)</w:t>
            </w:r>
          </w:p>
        </w:tc>
        <w:tc>
          <w:tcPr/>
          <w:p>
            <w:pPr>
              <w:pStyle w:val="Compact"/>
              <w:jc w:val="left"/>
            </w:pPr>
            <w:r>
              <w:t xml:space="preserve">₪ 2,376</w:t>
            </w:r>
          </w:p>
        </w:tc>
      </w:tr>
      <w:tr>
        <w:tc>
          <w:tcPr>
            <w:gridSpan w:val="4"/>
          </w:tcPr>
          <w:p>
            <w:pPr>
              <w:pStyle w:val="Compact"/>
              <w:jc w:val="right"/>
            </w:pPr>
            <w:r>
              <w:t xml:space="preserve">GRAND TOTAL</w:t>
            </w:r>
          </w:p>
        </w:tc>
        <w:tc>
          <w:tcPr/>
          <w:p>
            <w:pPr>
              <w:pStyle w:val="Compact"/>
              <w:jc w:val="left"/>
            </w:pPr>
            <w:r>
              <w:t xml:space="preserve">₪ 15,576</w:t>
            </w:r>
          </w:p>
        </w:tc>
      </w:tr>
    </w:tbl>
    <w:bookmarkEnd w:id="26"/>
    <w:bookmarkStart w:id="27" w:name="X985eb999f0cfcda5f1af1a675bf0b7c2e0a6c64"/>
    <w:p>
      <w:pPr>
        <w:pStyle w:val="Heading2"/>
      </w:pPr>
      <w:r>
        <w:t xml:space="preserve">3. Terms and Conditions of This Quotation Estimate</w:t>
      </w:r>
    </w:p>
    <w:p>
      <w:pPr>
        <w:pStyle w:val="FirstParagraph"/>
      </w:pPr>
      <w:r>
        <w:rPr>
          <w:bCs/>
          <w:b/>
        </w:rPr>
        <w:t xml:space="preserve">3.1</w:t>
      </w:r>
      <w:r>
        <w:t xml:space="preserve"> </w:t>
      </w:r>
      <w:r>
        <w:t xml:space="preserve">This Quotation Estimate is valid for thirty (30) calendar days from the date of issue. After the expiry date, all prices listed herein are subject to revision in accordance with the prevailing fee schedule of the Jerusalem Maternal Care Center and the Israeli Ministry of Health guidelines.</w:t>
      </w:r>
    </w:p>
    <w:p>
      <w:pPr>
        <w:pStyle w:val="BodyText"/>
      </w:pPr>
      <w:r>
        <w:rPr>
          <w:bCs/>
          <w:b/>
        </w:rPr>
        <w:t xml:space="preserve">3.2</w:t>
      </w:r>
      <w:r>
        <w:t xml:space="preserve"> </w:t>
      </w:r>
      <w:r>
        <w:t xml:space="preserve">Payment terms: 30% deposit (₪ 4,672.80) is due upon acceptance of this Quotation Estimate. The remaining 70% (₪ 10,903.20) is payable within fourteen (14) days following the completion of all midwifery services, including the final postpartum visit in Jerusalem.</w:t>
      </w:r>
    </w:p>
    <w:p>
      <w:pPr>
        <w:pStyle w:val="BodyText"/>
      </w:pPr>
      <w:r>
        <w:rPr>
          <w:bCs/>
          <w:b/>
        </w:rPr>
        <w:t xml:space="preserve">3.3</w:t>
      </w:r>
      <w:r>
        <w:t xml:space="preserve"> </w:t>
      </w:r>
      <w:r>
        <w:t xml:space="preserve">All midwifery services are performed in compliance with the Israeli Health Professions Law (5733-1973) and the regulations issued by the Israel Nurses and Midwives Association. The assigned Midwife holds a valid practising licence issued by the Israeli Ministry of Health.</w:t>
      </w:r>
    </w:p>
    <w:p>
      <w:pPr>
        <w:pStyle w:val="BodyText"/>
      </w:pPr>
      <w:r>
        <w:rPr>
          <w:bCs/>
          <w:b/>
        </w:rPr>
        <w:t xml:space="preserve">3.4</w:t>
      </w:r>
      <w:r>
        <w:t xml:space="preserve"> </w:t>
      </w:r>
      <w:r>
        <w:t xml:space="preserve">In the event of a high-risk pregnancy identified during antenatal care, the Midwife will coordinate with an obstetrician at Hadassah Medical Center, Jerusalem. Any additional specialist consultations will be quoted separately and are not included in this Quotation Estimate.</w:t>
      </w:r>
    </w:p>
    <w:p>
      <w:pPr>
        <w:pStyle w:val="BodyText"/>
      </w:pPr>
      <w:r>
        <w:rPr>
          <w:bCs/>
          <w:b/>
        </w:rPr>
        <w:t xml:space="preserve">3.5</w:t>
      </w:r>
      <w:r>
        <w:t xml:space="preserve"> </w:t>
      </w:r>
      <w:r>
        <w:t xml:space="preserve">Cancellations of scheduled Midwife appointments must be made at least 48 hours in advance. Late cancellations or no-shows within the Jerusalem metropolitan area will incur a fee of 50% of the session rate.</w:t>
      </w:r>
    </w:p>
    <w:p>
      <w:pPr>
        <w:pStyle w:val="BodyText"/>
      </w:pPr>
      <w:r>
        <w:rPr>
          <w:bCs/>
          <w:b/>
        </w:rPr>
        <w:t xml:space="preserve">3.6</w:t>
      </w:r>
      <w:r>
        <w:t xml:space="preserve"> </w:t>
      </w:r>
      <w:r>
        <w:t xml:space="preserve">This Quotation Estimate does not constitute a binding contract until signed and countersigned by both parties. The client acknowledges that all medical and midwifery information will be handled in strict accordance with the Israeli Privacy Protection Law (5741-1981).</w:t>
      </w:r>
    </w:p>
    <w:p>
      <w:pPr>
        <w:pStyle w:val="BodyText"/>
      </w:pPr>
      <w:r>
        <w:rPr>
          <w:bCs/>
          <w:b/>
        </w:rPr>
        <w:t xml:space="preserve">3.7</w:t>
      </w:r>
      <w:r>
        <w:t xml:space="preserve"> </w:t>
      </w:r>
      <w:r>
        <w:t xml:space="preserve">The Midwife services described in this Quotation Estimate are limited to the geographic area of Jerusalem and its immediate surroundings within the State of Israel. Travel to locations outside this area will be subject to an additional transportation surcharge.</w:t>
      </w:r>
    </w:p>
    <w:bookmarkEnd w:id="27"/>
    <w:bookmarkStart w:id="28" w:name="acceptance-and-authorization"/>
    <w:p>
      <w:pPr>
        <w:pStyle w:val="Heading2"/>
      </w:pPr>
      <w:r>
        <w:t xml:space="preserve">4. Acceptance and Authorization</w:t>
      </w:r>
    </w:p>
    <w:p>
      <w:pPr>
        <w:pStyle w:val="FirstParagraph"/>
      </w:pPr>
      <w:r>
        <w:rPr>
          <w:bCs/>
          <w:b/>
        </w:rPr>
        <w:t xml:space="preserve">Client Signature</w:t>
      </w:r>
    </w:p>
    <w:p>
      <w:pPr>
        <w:pStyle w:val="BodyText"/>
      </w:pPr>
      <w:r>
        <w:t xml:space="preserve">Name: Ms. Sarah Cohen</w:t>
      </w:r>
    </w:p>
    <w:p>
      <w:pPr>
        <w:pStyle w:val="BodyText"/>
      </w:pPr>
      <w:r>
        <w:t xml:space="preserve">Date: _______________</w:t>
      </w:r>
    </w:p>
    <w:p>
      <w:pPr>
        <w:pStyle w:val="BodyText"/>
      </w:pPr>
      <w:r>
        <w:rPr>
          <w:bCs/>
          <w:b/>
        </w:rPr>
        <w:t xml:space="preserve">Provider Signature</w:t>
      </w:r>
    </w:p>
    <w:p>
      <w:pPr>
        <w:pStyle w:val="BodyText"/>
      </w:pPr>
      <w:r>
        <w:t xml:space="preserve">Name: Rivka Levi, Chief Midwife</w:t>
      </w:r>
    </w:p>
    <w:p>
      <w:pPr>
        <w:pStyle w:val="BodyText"/>
      </w:pPr>
      <w:r>
        <w:t xml:space="preserve">Jerusalem Maternal Care Center, Israel</w:t>
      </w:r>
    </w:p>
    <w:p>
      <w:pPr>
        <w:pStyle w:val="BodyText"/>
      </w:pPr>
      <w:r>
        <w:t xml:space="preserve">Date: _______________</w:t>
      </w:r>
    </w:p>
    <w:p>
      <w:pPr>
        <w:pStyle w:val="BodyText"/>
      </w:pPr>
      <w:r>
        <w:t xml:space="preserve">Jerusalem Maternal Care Center • 12 King David Street, Jerusalem 91000, Israel • Tel: +972-2-623-4567</w:t>
      </w:r>
    </w:p>
    <w:p>
      <w:pPr>
        <w:pStyle w:val="BodyText"/>
      </w:pPr>
      <w:r>
        <w:t xml:space="preserve">This Quotation Estimate was prepared exclusively for the named client and may not be transferred or used for any other Midwife engagement without prior written consent.</w:t>
      </w:r>
    </w:p>
    <w:p>
      <w:pPr>
        <w:pStyle w:val="BodyText"/>
      </w:pPr>
      <w:r>
        <w:t xml:space="preserve">Document Ref: QTE-JLM-2025-0472 • Page 1 of 1</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Midwife Services - Israel Jerusalem</dc:title>
  <dc:creator/>
  <dc:language>en</dc:language>
  <cp:keywords/>
  <dcterms:created xsi:type="dcterms:W3CDTF">2026-10-10T06:27:41Z</dcterms:created>
  <dcterms:modified xsi:type="dcterms:W3CDTF">2026-10-10T06:27:41Z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