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Golden Lotus Maternity &amp; Midwifery Centre</w:t>
      </w:r>
    </w:p>
    <w:p>
      <w:pPr>
        <w:pStyle w:val="BodyText"/>
      </w:pPr>
      <w:r>
        <w:t xml:space="preserve">No. 45, 27th Street, Kamayut Township, Yangon, Myanmar</w:t>
      </w:r>
    </w:p>
    <w:p>
      <w:pPr>
        <w:pStyle w:val="BodyText"/>
      </w:pPr>
      <w:r>
        <w:t xml:space="preserve">Tel: +95-9-795-123-456 | Email: info@goldenlotusmidwife.com.mm</w:t>
      </w:r>
    </w:p>
    <w:p>
      <w:pPr>
        <w:pStyle w:val="BodyText"/>
      </w:pPr>
      <w:r>
        <w:t xml:space="preserve">Registered with the Myanmar Ministry of Health and Sports</w:t>
      </w:r>
    </w:p>
    <w:bookmarkEnd w:id="20"/>
    <w:p>
      <w:pPr>
        <w:pStyle w:val="BodyText"/>
      </w:pPr>
      <w:r>
        <w:rPr>
          <w:bCs/>
          <w:b/>
        </w:rPr>
        <w:t xml:space="preserve">Quotation No.:</w:t>
      </w:r>
      <w:r>
        <w:t xml:space="preserve"> </w:t>
      </w:r>
      <w:r>
        <w:t xml:space="preserve">GLM-2025-0472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Ms. Aung Thida Myint</w:t>
      </w:r>
    </w:p>
    <w:p>
      <w:pPr>
        <w:pStyle w:val="BodyText"/>
      </w:pPr>
      <w:r>
        <w:t xml:space="preserve">No. 12, Bogyoke Avenue, Kyauktada Township</w:t>
      </w:r>
    </w:p>
    <w:p>
      <w:pPr>
        <w:pStyle w:val="BodyText"/>
      </w:pPr>
      <w:r>
        <w:t xml:space="preserve">Yangon, Myanmar</w:t>
      </w:r>
    </w:p>
    <w:p>
      <w:pPr>
        <w:pStyle w:val="BodyText"/>
      </w:pPr>
      <w:r>
        <w:t xml:space="preserve">Tel: +95-9-456-789-012</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prepared by Golden Lotus Maternity &amp; Midwifery Centre to provide a comprehensive and transparent cost breakdown for professional</w:t>
      </w:r>
      <w:r>
        <w:t xml:space="preserve"> </w:t>
      </w:r>
      <w:r>
        <w:t xml:space="preserve">Midwife</w:t>
      </w:r>
      <w:r>
        <w:t xml:space="preserve"> </w:t>
      </w:r>
      <w:r>
        <w:t xml:space="preserve">services to be delivered in</w:t>
      </w:r>
      <w:r>
        <w:t xml:space="preserve"> </w:t>
      </w:r>
      <w:r>
        <w:t xml:space="preserve">Myanmar Yangon</w:t>
      </w:r>
      <w:r>
        <w:t xml:space="preserve">. The purpose of this document is to outline all anticipated charges, service inclusions, and applicable terms so that the client may make an informed decision regarding the engagement of our certified</w:t>
      </w:r>
      <w:r>
        <w:t xml:space="preserve"> </w:t>
      </w:r>
      <w:r>
        <w:t xml:space="preserve">Midwife</w:t>
      </w:r>
      <w:r>
        <w:t xml:space="preserve"> </w:t>
      </w:r>
      <w:r>
        <w:t xml:space="preserve">team for prenatal, intrapartum, and postnatal care. All pricing in this</w:t>
      </w:r>
      <w:r>
        <w:t xml:space="preserve"> </w:t>
      </w:r>
      <w:r>
        <w:t xml:space="preserve">Quotation Estimate</w:t>
      </w:r>
      <w:r>
        <w:t xml:space="preserve"> </w:t>
      </w:r>
      <w:r>
        <w:t xml:space="preserve">is quoted in Myanmar Kyat (MMK) and reflects the current market rates for qualified</w:t>
      </w:r>
      <w:r>
        <w:t xml:space="preserve"> </w:t>
      </w:r>
      <w:r>
        <w:t xml:space="preserve">Midwife</w:t>
      </w:r>
      <w:r>
        <w:t xml:space="preserve"> </w:t>
      </w:r>
      <w:r>
        <w:t xml:space="preserve">services in the</w:t>
      </w:r>
      <w:r>
        <w:t xml:space="preserve"> </w:t>
      </w:r>
      <w:r>
        <w:t xml:space="preserve">Myanmar Yangon</w:t>
      </w:r>
      <w:r>
        <w:t xml:space="preserve"> </w:t>
      </w:r>
      <w:r>
        <w:t xml:space="preserve">metropolitan area as of the date of issue.</w:t>
      </w:r>
    </w:p>
    <w:p>
      <w:pPr>
        <w:pStyle w:val="BodyText"/>
      </w:pPr>
      <w:r>
        <w:t xml:space="preserve">2. Scope of Midwife Services</w:t>
      </w:r>
    </w:p>
    <w:p>
      <w:pPr>
        <w:pStyle w:val="BodyText"/>
      </w:pPr>
      <w:r>
        <w:t xml:space="preserve">The following</w:t>
      </w:r>
      <w:r>
        <w:t xml:space="preserve"> </w:t>
      </w:r>
      <w:r>
        <w:t xml:space="preserve">Midwife</w:t>
      </w:r>
      <w:r>
        <w:t xml:space="preserve"> </w:t>
      </w:r>
      <w:r>
        <w:t xml:space="preserve">services are included in this</w:t>
      </w:r>
      <w:r>
        <w:t xml:space="preserve"> </w:t>
      </w:r>
      <w:r>
        <w:t xml:space="preserve">Quotation Estimate</w:t>
      </w:r>
      <w:r>
        <w:t xml:space="preserve"> </w:t>
      </w:r>
      <w:r>
        <w:t xml:space="preserve">and are to be performed at our facility located in Kamayut Township,</w:t>
      </w:r>
      <w:r>
        <w:t xml:space="preserve"> </w:t>
      </w:r>
      <w:r>
        <w:t xml:space="preserve">Myanmar Yangon</w:t>
      </w:r>
      <w:r>
        <w:t xml:space="preserve">, or at the client's private residence within the Yangon Region upon prior arrangement:</w:t>
      </w:r>
    </w:p>
    <w:p>
      <w:pPr>
        <w:numPr>
          <w:ilvl w:val="0"/>
          <w:numId w:val="1001"/>
        </w:numPr>
        <w:pStyle w:val="Compact"/>
      </w:pPr>
      <w:r>
        <w:rPr>
          <w:bCs/>
          <w:b/>
        </w:rPr>
        <w:t xml:space="preserve">Prenatal Midwife Consultations:</w:t>
      </w:r>
      <w:r>
        <w:t xml:space="preserve"> </w:t>
      </w:r>
      <w:r>
        <w:t xml:space="preserve">A minimum of eight (8) scheduled antenatal visits conducted by a licensed</w:t>
      </w:r>
      <w:r>
        <w:t xml:space="preserve"> </w:t>
      </w:r>
      <w:r>
        <w:t xml:space="preserve">Midwife</w:t>
      </w:r>
      <w:r>
        <w:t xml:space="preserve"> </w:t>
      </w:r>
      <w:r>
        <w:t xml:space="preserve">registered with the Myanmar Nursing Council, including fetal heart monitoring, blood pressure assessment, nutritional counselling, and preparation for safe delivery in</w:t>
      </w:r>
      <w:r>
        <w:t xml:space="preserve"> </w:t>
      </w:r>
      <w:r>
        <w:t xml:space="preserve">Myanmar Yangon</w:t>
      </w:r>
      <w:r>
        <w:t xml:space="preserve">.</w:t>
      </w:r>
    </w:p>
    <w:p>
      <w:pPr>
        <w:numPr>
          <w:ilvl w:val="0"/>
          <w:numId w:val="1001"/>
        </w:numPr>
        <w:pStyle w:val="Compact"/>
      </w:pPr>
      <w:r>
        <w:rPr>
          <w:bCs/>
          <w:b/>
        </w:rPr>
        <w:t xml:space="preserve">Labour and Delivery Support:</w:t>
      </w:r>
      <w:r>
        <w:t xml:space="preserve"> </w:t>
      </w:r>
      <w:r>
        <w:t xml:space="preserve">Continuous one-on-one</w:t>
      </w:r>
      <w:r>
        <w:t xml:space="preserve"> </w:t>
      </w:r>
      <w:r>
        <w:t xml:space="preserve">Midwife</w:t>
      </w:r>
      <w:r>
        <w:t xml:space="preserve"> </w:t>
      </w:r>
      <w:r>
        <w:t xml:space="preserve">attendance during the entire labour and delivery process, including pain management guidance, positioning assistance, and emergency escalation protocols in coordination with the on-site obstetric team.</w:t>
      </w:r>
    </w:p>
    <w:p>
      <w:pPr>
        <w:numPr>
          <w:ilvl w:val="0"/>
          <w:numId w:val="1001"/>
        </w:numPr>
        <w:pStyle w:val="Compact"/>
      </w:pPr>
      <w:r>
        <w:rPr>
          <w:bCs/>
          <w:b/>
        </w:rPr>
        <w:t xml:space="preserve">Postnatal Midwife Care:</w:t>
      </w:r>
      <w:r>
        <w:t xml:space="preserve"> </w:t>
      </w:r>
      <w:r>
        <w:t xml:space="preserve">Four (4) postnatal home visits within the first two weeks after delivery, covering newborn assessment, breastfeeding support, maternal wound care, and mental health screening.</w:t>
      </w:r>
    </w:p>
    <w:p>
      <w:pPr>
        <w:numPr>
          <w:ilvl w:val="0"/>
          <w:numId w:val="1001"/>
        </w:numPr>
        <w:pStyle w:val="Compact"/>
      </w:pPr>
      <w:r>
        <w:rPr>
          <w:bCs/>
          <w:b/>
        </w:rPr>
        <w:t xml:space="preserve">Newborn Care Package:</w:t>
      </w:r>
      <w:r>
        <w:t xml:space="preserve"> </w:t>
      </w:r>
      <w:r>
        <w:t xml:space="preserve">Umbilical cord care, jaundice monitoring, and initial immunisation guidance provided by the assigned</w:t>
      </w:r>
      <w:r>
        <w:t xml:space="preserve"> </w:t>
      </w:r>
      <w:r>
        <w:t xml:space="preserve">Midwife</w:t>
      </w:r>
      <w:r>
        <w:t xml:space="preserve">.</w:t>
      </w:r>
    </w:p>
    <w:p>
      <w:pPr>
        <w:numPr>
          <w:ilvl w:val="0"/>
          <w:numId w:val="1001"/>
        </w:numPr>
        <w:pStyle w:val="Compact"/>
      </w:pPr>
      <w:r>
        <w:rPr>
          <w:bCs/>
          <w:b/>
        </w:rPr>
        <w:t xml:space="preserve">24/7 Emergency Midwife Hotline:</w:t>
      </w:r>
      <w:r>
        <w:t xml:space="preserve"> </w:t>
      </w:r>
      <w:r>
        <w:t xml:space="preserve">Access to an on-call</w:t>
      </w:r>
      <w:r>
        <w:t xml:space="preserve"> </w:t>
      </w:r>
      <w:r>
        <w:t xml:space="preserve">Midwife</w:t>
      </w:r>
      <w:r>
        <w:t xml:space="preserve"> </w:t>
      </w:r>
      <w:r>
        <w:t xml:space="preserve">via telephone for the duration of the pregnancy and the first six weeks postpartum.</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Prenatal Midwife Consultation (per visit, 60 minutes)</w:t>
            </w:r>
          </w:p>
        </w:tc>
        <w:tc>
          <w:tcPr/>
          <w:p>
            <w:pPr>
              <w:pStyle w:val="Compact"/>
              <w:jc w:val="left"/>
            </w:pPr>
            <w:r>
              <w:t xml:space="preserve">8 visits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Labour and Delivery Midwife Attendance (full shift, up to 24 hrs)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Postnatal Home Visit by Midwife (per visit, 45 minutes)</w:t>
            </w:r>
          </w:p>
        </w:tc>
        <w:tc>
          <w:tcPr/>
          <w:p>
            <w:pPr>
              <w:pStyle w:val="Compact"/>
              <w:jc w:val="left"/>
            </w:pPr>
            <w:r>
              <w:t xml:space="preserve">4 visits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Newborn Care Package (cord care, jaundice check, immunisation guide)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24/7 Emergency Midwife Hotline Access (8-week period)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Breastfeeding Support Session with Certified Midwife (2 sessions)</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Transportation and Travel Allowance for Home Visits within Yangon Region</w:t>
            </w:r>
          </w:p>
        </w:tc>
        <w:tc>
          <w:tcPr/>
          <w:p>
            <w:pPr>
              <w:pStyle w:val="Compact"/>
              <w:jc w:val="left"/>
            </w:pPr>
            <w:r>
              <w:t xml:space="preserve">5 trips</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Medical Records Filing and Documentation (Myanmar Ministry of Health format)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1,150,000</w:t>
            </w:r>
          </w:p>
        </w:tc>
      </w:tr>
      <w:tr>
        <w:tc>
          <w:tcPr>
            <w:gridSpan w:val="4"/>
          </w:tcPr>
          <w:p>
            <w:pPr>
              <w:pStyle w:val="Compact"/>
              <w:jc w:val="right"/>
            </w:pPr>
            <w:r>
              <w:t xml:space="preserve">Applicable Tax (5% Service Tax, Myanmar Revenue Law)</w:t>
            </w:r>
          </w:p>
        </w:tc>
        <w:tc>
          <w:tcPr/>
          <w:p>
            <w:pPr>
              <w:pStyle w:val="Compact"/>
              <w:jc w:val="left"/>
            </w:pPr>
            <w:r>
              <w:t xml:space="preserve">57,500</w:t>
            </w:r>
          </w:p>
        </w:tc>
      </w:tr>
      <w:tr>
        <w:tc>
          <w:tcPr>
            <w:gridSpan w:val="4"/>
          </w:tcPr>
          <w:p>
            <w:pPr>
              <w:pStyle w:val="Compact"/>
              <w:jc w:val="right"/>
            </w:pPr>
            <w:r>
              <w:t xml:space="preserve">Grand Total (Quotation Estimate Amount)</w:t>
            </w:r>
          </w:p>
        </w:tc>
        <w:tc>
          <w:tcPr/>
          <w:p>
            <w:pPr>
              <w:pStyle w:val="Compact"/>
              <w:jc w:val="left"/>
            </w:pPr>
            <w:r>
              <w:t xml:space="preserve">1,207,500 MMK</w:t>
            </w:r>
          </w:p>
        </w:tc>
      </w:tr>
    </w:tbl>
    <w:p>
      <w:pPr>
        <w:pStyle w:val="BodyText"/>
      </w:pPr>
      <w:r>
        <w:t xml:space="preserve">4. Payment Terms</w:t>
      </w:r>
    </w:p>
    <w:p>
      <w:pPr>
        <w:pStyle w:val="BodyText"/>
      </w:pPr>
      <w:r>
        <w:t xml:space="preserve">The total amount stated in this</w:t>
      </w:r>
      <w:r>
        <w:t xml:space="preserve"> </w:t>
      </w:r>
      <w:r>
        <w:t xml:space="preserve">Quotation Estimate</w:t>
      </w:r>
      <w:r>
        <w:t xml:space="preserve"> </w:t>
      </w:r>
      <w:r>
        <w:t xml:space="preserve">shall be paid as follows:</w:t>
      </w:r>
    </w:p>
    <w:p>
      <w:pPr>
        <w:numPr>
          <w:ilvl w:val="0"/>
          <w:numId w:val="1002"/>
        </w:numPr>
        <w:pStyle w:val="Compact"/>
      </w:pPr>
      <w:r>
        <w:rPr>
          <w:bCs/>
          <w:b/>
        </w:rPr>
        <w:t xml:space="preserve">30% Advance Payment</w:t>
      </w:r>
      <w:r>
        <w:t xml:space="preserve"> </w:t>
      </w:r>
      <w:r>
        <w:t xml:space="preserve">(MMK 362,250) due upon acceptance of this</w:t>
      </w:r>
      <w:r>
        <w:t xml:space="preserve"> </w:t>
      </w:r>
      <w:r>
        <w:t xml:space="preserve">Quotation Estimate</w:t>
      </w:r>
      <w:r>
        <w:t xml:space="preserve"> </w:t>
      </w:r>
      <w:r>
        <w:t xml:space="preserve">and signing of the service agreement.</w:t>
      </w:r>
    </w:p>
    <w:p>
      <w:pPr>
        <w:numPr>
          <w:ilvl w:val="0"/>
          <w:numId w:val="1002"/>
        </w:numPr>
        <w:pStyle w:val="Compact"/>
      </w:pPr>
      <w:r>
        <w:rPr>
          <w:bCs/>
          <w:b/>
        </w:rPr>
        <w:t xml:space="preserve">40% Mid-Payment</w:t>
      </w:r>
      <w:r>
        <w:t xml:space="preserve"> </w:t>
      </w:r>
      <w:r>
        <w:t xml:space="preserve">(MMK 483,000) due at the 36th week of pregnancy, prior to the scheduled delivery date.</w:t>
      </w:r>
    </w:p>
    <w:p>
      <w:pPr>
        <w:numPr>
          <w:ilvl w:val="0"/>
          <w:numId w:val="1002"/>
        </w:numPr>
        <w:pStyle w:val="Compact"/>
      </w:pPr>
      <w:r>
        <w:rPr>
          <w:bCs/>
          <w:b/>
        </w:rPr>
        <w:t xml:space="preserve">30% Final Payment</w:t>
      </w:r>
      <w:r>
        <w:t xml:space="preserve"> </w:t>
      </w:r>
      <w:r>
        <w:t xml:space="preserve">(MMK 362,250) due within seven (7) calendar days following the completion of all postnatal</w:t>
      </w:r>
      <w:r>
        <w:t xml:space="preserve"> </w:t>
      </w:r>
      <w:r>
        <w:t xml:space="preserve">Midwife</w:t>
      </w:r>
      <w:r>
        <w:t xml:space="preserve"> </w:t>
      </w:r>
      <w:r>
        <w:t xml:space="preserve">visits.</w:t>
      </w:r>
    </w:p>
    <w:p>
      <w:pPr>
        <w:pStyle w:val="FirstParagraph"/>
      </w:pPr>
      <w:r>
        <w:t xml:space="preserve">Payments may be made via bank transfer to Golden Lotus Maternity &amp; Midwifery Centre, CB Bank, Yangon Branch, Account No. 001-2345-6789, or by cash receipt at our</w:t>
      </w:r>
      <w:r>
        <w:t xml:space="preserve"> </w:t>
      </w:r>
      <w:r>
        <w:t xml:space="preserve">Myanmar Yangon</w:t>
      </w:r>
      <w:r>
        <w:t xml:space="preserve"> </w:t>
      </w:r>
      <w:r>
        <w:t xml:space="preserve">office. All payments are non-refundable once the</w:t>
      </w:r>
      <w:r>
        <w:t xml:space="preserve"> </w:t>
      </w:r>
      <w:r>
        <w:t xml:space="preserve">Midwife</w:t>
      </w:r>
      <w:r>
        <w:t xml:space="preserve"> </w:t>
      </w:r>
      <w:r>
        <w:t xml:space="preserve">has been assigned and scheduled.</w:t>
      </w:r>
    </w:p>
    <w:p>
      <w:pPr>
        <w:pStyle w:val="BodyText"/>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expiry date, pricing may be revised to reflect changes in operational costs in</w:t>
      </w:r>
      <w:r>
        <w:t xml:space="preserve"> </w:t>
      </w:r>
      <w:r>
        <w:t xml:space="preserve">Myanmar Yangon</w:t>
      </w:r>
      <w:r>
        <w:t xml:space="preserve">.</w:t>
      </w:r>
    </w:p>
    <w:p>
      <w:pPr>
        <w:numPr>
          <w:ilvl w:val="0"/>
          <w:numId w:val="1003"/>
        </w:numPr>
        <w:pStyle w:val="Compact"/>
      </w:pPr>
      <w:r>
        <w:t xml:space="preserve">All</w:t>
      </w:r>
      <w:r>
        <w:t xml:space="preserve"> </w:t>
      </w:r>
      <w:r>
        <w:t xml:space="preserve">Midwife</w:t>
      </w:r>
      <w:r>
        <w:t xml:space="preserve"> </w:t>
      </w:r>
      <w:r>
        <w:t xml:space="preserve">professionals engaged under this quotation hold valid licences issued by the Myanmar Nursing Council and carry professional indemnity insurance.</w:t>
      </w:r>
    </w:p>
    <w:p>
      <w:pPr>
        <w:numPr>
          <w:ilvl w:val="0"/>
          <w:numId w:val="1003"/>
        </w:numPr>
        <w:pStyle w:val="Compact"/>
      </w:pPr>
      <w:r>
        <w:t xml:space="preserve">In the event of a medical emergency requiring transfer to a tertiary hospital (e.g., Yangon General Hospital or 700-Bed Hospital), additional costs for surgical intervention, anaesthesia, and inpatient care are not included in this</w:t>
      </w:r>
      <w:r>
        <w:t xml:space="preserve"> </w:t>
      </w:r>
      <w:r>
        <w:t xml:space="preserve">Quotation Estimate</w:t>
      </w:r>
      <w:r>
        <w:t xml:space="preserve"> </w:t>
      </w:r>
      <w:r>
        <w:t xml:space="preserve">and will be billed separately.</w:t>
      </w:r>
    </w:p>
    <w:p>
      <w:pPr>
        <w:numPr>
          <w:ilvl w:val="0"/>
          <w:numId w:val="1003"/>
        </w:numPr>
        <w:pStyle w:val="Compact"/>
      </w:pPr>
      <w:r>
        <w:t xml:space="preserve">The client agrees to provide accurate medical history and to attend all scheduled</w:t>
      </w:r>
      <w:r>
        <w:t xml:space="preserve"> </w:t>
      </w:r>
      <w:r>
        <w:t xml:space="preserve">Midwife</w:t>
      </w:r>
      <w:r>
        <w:t xml:space="preserve"> </w:t>
      </w:r>
      <w:r>
        <w:t xml:space="preserve">appointments. Missed appointments must be rescheduled at least 48 hours in advance.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dated the attached Service Agreement.</w:t>
      </w:r>
    </w:p>
    <w:p>
      <w:pPr>
        <w:numPr>
          <w:ilvl w:val="0"/>
          <w:numId w:val="1003"/>
        </w:numPr>
        <w:pStyle w:val="Compact"/>
      </w:pPr>
      <w:r>
        <w:t xml:space="preserve">All services are subject to the regulations of the Myanmar Ministry of Health and Sports and applicable local by-laws in Yangon Region.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Midwife</w:t>
      </w:r>
      <w:r>
        <w:t xml:space="preserve"> </w:t>
      </w:r>
      <w:r>
        <w:t xml:space="preserve">services described herein and is intended for use within the</w:t>
      </w:r>
      <w:r>
        <w:t xml:space="preserve"> </w:t>
      </w:r>
      <w:r>
        <w:t xml:space="preserve">Myanmar Yangon</w:t>
      </w:r>
      <w:r>
        <w:t xml:space="preserve"> </w:t>
      </w:r>
      <w:r>
        <w:t xml:space="preserve">metropolitan area. It may not be transferred to a third party. For any amendments or additional services, please contact our office to receive a revised</w:t>
      </w:r>
      <w:r>
        <w:t xml:space="preserve"> </w:t>
      </w:r>
      <w:r>
        <w:t xml:space="preserve">Quotation Estimate</w:t>
      </w:r>
      <w:r>
        <w:t xml:space="preserve">.</w:t>
      </w:r>
    </w:p>
    <w:p>
      <w:pPr>
        <w:pStyle w:val="BodyText"/>
      </w:pPr>
      <w:r>
        <w:t xml:space="preserve">6. Acceptance and Signatures</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Myanmar Yangon</w:t>
      </w:r>
      <w:r>
        <w:t xml:space="preserve">.</w:t>
      </w:r>
    </w:p>
    <w:p>
      <w:pPr>
        <w:pStyle w:val="BodyText"/>
      </w:pPr>
      <w:r>
        <w:rPr>
          <w:bCs/>
          <w:b/>
        </w:rPr>
        <w:t xml:space="preserve">For Golden Lotus Maternity &amp; Midwifery Centre</w:t>
      </w:r>
      <w:r>
        <w:br/>
      </w:r>
      <w:r>
        <w:t xml:space="preserve">Name: U Kyaw Min Htun</w:t>
      </w:r>
      <w:r>
        <w:br/>
      </w:r>
      <w:r>
        <w:t xml:space="preserve">Designation: Director &amp; Lead Midwife</w:t>
      </w:r>
      <w:r>
        <w:br/>
      </w:r>
      <w:r>
        <w:t xml:space="preserve">Signature &amp; Date: _________________________</w:t>
      </w:r>
    </w:p>
    <w:p>
      <w:pPr>
        <w:pStyle w:val="BodyText"/>
      </w:pPr>
      <w:r>
        <w:rPr>
          <w:bCs/>
          <w:b/>
        </w:rPr>
        <w:t xml:space="preserve">For the Client</w:t>
      </w:r>
      <w:r>
        <w:br/>
      </w:r>
      <w:r>
        <w:t xml:space="preserve">Name: Ms. Aung Thida Myint</w:t>
      </w:r>
      <w:r>
        <w:br/>
      </w:r>
      <w:r>
        <w:t xml:space="preserve">Signature &amp; Date: _________________________</w:t>
      </w:r>
    </w:p>
    <w:p>
      <w:pPr>
        <w:pStyle w:val="BodyText"/>
      </w:pPr>
      <w:r>
        <w:t xml:space="preserve">Golden Lotus Maternity &amp; Midwifery Centre | No. 45, 27th Street, Kamayut Township, Yangon, Myanmar</w:t>
      </w:r>
    </w:p>
    <w:p>
      <w:pPr>
        <w:pStyle w:val="BodyText"/>
      </w:pPr>
      <w:r>
        <w:t xml:space="preserve">This Quotation Estimate document is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Myanmar Yangon</dc:title>
  <dc:creator/>
  <dc:language>en</dc:language>
  <cp:keywords/>
  <dcterms:created xsi:type="dcterms:W3CDTF">2026-10-10T09:05:52Z</dcterms:created>
  <dcterms:modified xsi:type="dcterms:W3CDTF">2026-10-10T09:05:52Z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