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shanti-maternal-care-services-pvt.-ltd."/>
    <w:p>
      <w:pPr>
        <w:pStyle w:val="Heading1"/>
      </w:pPr>
      <w:r>
        <w:t xml:space="preserve">Shanti Maternal Care Services Pvt. Ltd.</w:t>
      </w:r>
    </w:p>
    <w:p>
      <w:pPr>
        <w:pStyle w:val="FirstParagraph"/>
      </w:pPr>
      <w:r>
        <w:t xml:space="preserve">Ward 12, New Baneshwor, Kathmandu, Nepal</w:t>
      </w:r>
    </w:p>
    <w:p>
      <w:pPr>
        <w:pStyle w:val="BodyText"/>
      </w:pPr>
      <w:r>
        <w:t xml:space="preserve">Phone: +977-1-476XXXX | Email: info@shantimaternalcare.com.np</w:t>
      </w:r>
    </w:p>
    <w:p>
      <w:pPr>
        <w:pStyle w:val="BodyText"/>
      </w:pPr>
      <w:r>
        <w:t xml:space="preserve">Registration No.: 2078/79-XXXXX | VAT Reg: 101234567</w:t>
      </w:r>
    </w:p>
    <w:bookmarkEnd w:id="20"/>
    <w:bookmarkStart w:id="21" w:name="quotation-estimate"/>
    <w:p>
      <w:pPr>
        <w:pStyle w:val="Heading2"/>
      </w:pPr>
      <w:r>
        <w:t xml:space="preserve">QUOTATION ESTIMATE</w:t>
      </w:r>
    </w:p>
    <w:p>
      <w:pPr>
        <w:pStyle w:val="FirstParagraph"/>
      </w:pPr>
      <w:r>
        <w:t xml:space="preserve">Reference No: QTE-2025-0847</w:t>
      </w:r>
    </w:p>
    <w:p>
      <w:pPr>
        <w:pStyle w:val="BodyText"/>
      </w:pPr>
      <w:r>
        <w:t xml:space="preserve">Date: 15 June 2025</w:t>
      </w:r>
    </w:p>
    <w:p>
      <w:pPr>
        <w:pStyle w:val="BodyText"/>
      </w:pPr>
      <w:r>
        <w:t xml:space="preserve">Valid Until: 15 July 2025</w:t>
      </w:r>
    </w:p>
    <w:bookmarkEnd w:id="21"/>
    <w:bookmarkStart w:id="22" w:name="client-information"/>
    <w:p>
      <w:pPr>
        <w:pStyle w:val="Heading3"/>
      </w:pPr>
      <w:r>
        <w:t xml:space="preserve">1. Client Information</w:t>
      </w:r>
    </w:p>
    <w:p>
      <w:pPr>
        <w:pStyle w:val="FirstParagraph"/>
      </w:pPr>
      <w:r>
        <w:t xml:space="preserve">Client Name:</w:t>
      </w:r>
      <w:r>
        <w:t xml:space="preserve"> </w:t>
      </w:r>
      <w:r>
        <w:t xml:space="preserve">Sunita Sharma</w:t>
      </w:r>
    </w:p>
    <w:p>
      <w:pPr>
        <w:pStyle w:val="BodyText"/>
      </w:pPr>
      <w:r>
        <w:t xml:space="preserve">Address:</w:t>
      </w:r>
      <w:r>
        <w:t xml:space="preserve"> </w:t>
      </w:r>
      <w:r>
        <w:t xml:space="preserve">Ward 5, Lalitpur, Kathmandu Valley, Nepal</w:t>
      </w:r>
    </w:p>
    <w:p>
      <w:pPr>
        <w:pStyle w:val="BodyText"/>
      </w:pPr>
      <w:r>
        <w:t xml:space="preserve">Contact Number:</w:t>
      </w:r>
      <w:r>
        <w:t xml:space="preserve"> </w:t>
      </w:r>
      <w:r>
        <w:t xml:space="preserve">+977-98XXXXXXXX</w:t>
      </w:r>
    </w:p>
    <w:p>
      <w:pPr>
        <w:pStyle w:val="BodyText"/>
      </w:pPr>
      <w:r>
        <w:t xml:space="preserve">Expected Due Date:</w:t>
      </w:r>
      <w:r>
        <w:t xml:space="preserve"> </w:t>
      </w:r>
      <w:r>
        <w:t xml:space="preserve">20 September 2025</w:t>
      </w:r>
    </w:p>
    <w:bookmarkEnd w:id="22"/>
    <w:bookmarkStart w:id="23" w:name="purpose-of-this-quotation-estimate"/>
    <w:p>
      <w:pPr>
        <w:pStyle w:val="Heading3"/>
      </w:pPr>
      <w:r>
        <w:t xml:space="preserve">2. Purpose of This Quotation Estimate</w:t>
      </w:r>
    </w:p>
    <w:p>
      <w:pPr>
        <w:pStyle w:val="FirstParagraph"/>
      </w:pPr>
      <w:r>
        <w:t xml:space="preserve">This</w:t>
      </w:r>
      <w:r>
        <w:t xml:space="preserve"> </w:t>
      </w:r>
      <w:r>
        <w:t xml:space="preserve">Quotation Estimate</w:t>
      </w:r>
      <w:r>
        <w:t xml:space="preserve"> </w:t>
      </w:r>
      <w:r>
        <w:t xml:space="preserve">is prepared by Shanti Maternal Care Services Pvt. Ltd. to provide a comprehensive and transparent breakdown of professional</w:t>
      </w:r>
      <w:r>
        <w:t xml:space="preserve"> </w:t>
      </w:r>
      <w:r>
        <w:t xml:space="preserve">Midwife</w:t>
      </w:r>
      <w:r>
        <w:t xml:space="preserve"> </w:t>
      </w:r>
      <w:r>
        <w:t xml:space="preserve">services to be delivered in</w:t>
      </w:r>
      <w:r>
        <w:t xml:space="preserve"> </w:t>
      </w:r>
      <w:r>
        <w:t xml:space="preserve">Nepal Kathmandu</w:t>
      </w:r>
      <w:r>
        <w:t xml:space="preserve"> </w:t>
      </w:r>
      <w:r>
        <w:t xml:space="preserve">and its surrounding areas. The purpose of this document is to outline the scope of midwifery care, associated costs, and the terms under which our certified</w:t>
      </w:r>
      <w:r>
        <w:t xml:space="preserve"> </w:t>
      </w:r>
      <w:r>
        <w:t xml:space="preserve">Midwife</w:t>
      </w:r>
      <w:r>
        <w:t xml:space="preserve"> </w:t>
      </w:r>
      <w:r>
        <w:t xml:space="preserve">will attend to the client throughout the third trimester, labor, delivery, and postpartum recovery period. All services described herein comply with the standards set by the Nepal Nursing and Midwifery Council (NNMC) and the Ministry of Health and Population of Nepal.</w:t>
      </w:r>
    </w:p>
    <w:bookmarkEnd w:id="23"/>
    <w:bookmarkStart w:id="24" w:name="scope-of-midwife-services"/>
    <w:p>
      <w:pPr>
        <w:pStyle w:val="Heading3"/>
      </w:pPr>
      <w:r>
        <w:t xml:space="preserve">3. Scope of Midwife Services</w:t>
      </w:r>
    </w:p>
    <w:p>
      <w:pPr>
        <w:pStyle w:val="FirstParagraph"/>
      </w:pPr>
      <w:r>
        <w:t xml:space="preserve">The</w:t>
      </w:r>
      <w:r>
        <w:t xml:space="preserve"> </w:t>
      </w:r>
      <w:r>
        <w:t xml:space="preserve">Midwife</w:t>
      </w:r>
      <w:r>
        <w:t xml:space="preserve"> </w:t>
      </w:r>
      <w:r>
        <w:t xml:space="preserve">assigned to this engagement, Ms. Laxmi Gurung (NNMC License No. 2020-XXXX), is a registered and licensed midwife with over twelve years of clinical experience in antenatal, intrapartum, and postnatal care. The services to be provided in</w:t>
      </w:r>
      <w:r>
        <w:t xml:space="preserve"> </w:t>
      </w:r>
      <w:r>
        <w:t xml:space="preserve">Nepal Kathmandu</w:t>
      </w:r>
      <w:r>
        <w:t xml:space="preserve"> </w:t>
      </w:r>
      <w:r>
        <w:t xml:space="preserve">include the following:</w:t>
      </w:r>
    </w:p>
    <w:p>
      <w:pPr>
        <w:numPr>
          <w:ilvl w:val="0"/>
          <w:numId w:val="1001"/>
        </w:numPr>
        <w:pStyle w:val="Compact"/>
      </w:pPr>
      <w:r>
        <w:rPr>
          <w:bCs/>
          <w:b/>
        </w:rPr>
        <w:t xml:space="preserve">Antenatal Care Visits:</w:t>
      </w:r>
      <w:r>
        <w:t xml:space="preserve"> </w:t>
      </w:r>
      <w:r>
        <w:t xml:space="preserve">A minimum of six (6) scheduled home visits and two (2) hospital-based consultations between the 28th and 40th week of pregnancy, including fetal heart rate monitoring, blood pressure assessment, urine analysis, and nutritional counseling.</w:t>
      </w:r>
    </w:p>
    <w:p>
      <w:pPr>
        <w:numPr>
          <w:ilvl w:val="0"/>
          <w:numId w:val="1001"/>
        </w:numPr>
        <w:pStyle w:val="Compact"/>
      </w:pPr>
      <w:r>
        <w:rPr>
          <w:bCs/>
          <w:b/>
        </w:rPr>
        <w:t xml:space="preserve">Labor and Delivery Attendance:</w:t>
      </w:r>
      <w:r>
        <w:t xml:space="preserve"> </w:t>
      </w:r>
      <w:r>
        <w:t xml:space="preserve">Full-time presence of the</w:t>
      </w:r>
      <w:r>
        <w:t xml:space="preserve"> </w:t>
      </w:r>
      <w:r>
        <w:t xml:space="preserve">Midwife</w:t>
      </w:r>
      <w:r>
        <w:t xml:space="preserve"> </w:t>
      </w:r>
      <w:r>
        <w:t xml:space="preserve">during the onset of labor, active labor, delivery, and the immediate postpartum period (first two hours), whether the delivery takes place at home or at a designated hospital in Kathmandu.</w:t>
      </w:r>
    </w:p>
    <w:p>
      <w:pPr>
        <w:numPr>
          <w:ilvl w:val="0"/>
          <w:numId w:val="1001"/>
        </w:numPr>
        <w:pStyle w:val="Compact"/>
      </w:pPr>
      <w:r>
        <w:rPr>
          <w:bCs/>
          <w:b/>
        </w:rPr>
        <w:t xml:space="preserve">Postpartum Care:</w:t>
      </w:r>
      <w:r>
        <w:t xml:space="preserve"> </w:t>
      </w:r>
      <w:r>
        <w:t xml:space="preserve">Three (3) follow-up visits within the first two weeks after delivery to assess maternal recovery, breastfeeding support, newborn assessment, and perineal wound care.</w:t>
      </w:r>
    </w:p>
    <w:p>
      <w:pPr>
        <w:numPr>
          <w:ilvl w:val="0"/>
          <w:numId w:val="1001"/>
        </w:numPr>
        <w:pStyle w:val="Compact"/>
      </w:pPr>
      <w:r>
        <w:rPr>
          <w:bCs/>
          <w:b/>
        </w:rPr>
        <w:t xml:space="preserve">Emergency Response:</w:t>
      </w:r>
      <w:r>
        <w:t xml:space="preserve"> </w:t>
      </w:r>
      <w:r>
        <w:t xml:space="preserve">Availability of the</w:t>
      </w:r>
      <w:r>
        <w:t xml:space="preserve"> </w:t>
      </w:r>
      <w:r>
        <w:t xml:space="preserve">Midwife</w:t>
      </w:r>
      <w:r>
        <w:t xml:space="preserve"> </w:t>
      </w:r>
      <w:r>
        <w:t xml:space="preserve">on a 24/7 emergency basis throughout the pregnancy period, with a guaranteed response time of no more than forty-five (45) minutes anywhere within the Kathmandu Valley.</w:t>
      </w:r>
    </w:p>
    <w:p>
      <w:pPr>
        <w:numPr>
          <w:ilvl w:val="0"/>
          <w:numId w:val="1001"/>
        </w:numPr>
        <w:pStyle w:val="Compact"/>
      </w:pPr>
      <w:r>
        <w:rPr>
          <w:bCs/>
          <w:b/>
        </w:rPr>
        <w:t xml:space="preserve">Health Education:</w:t>
      </w:r>
      <w:r>
        <w:t xml:space="preserve"> </w:t>
      </w:r>
      <w:r>
        <w:t xml:space="preserve">One-on-one sessions on prenatal nutrition, safe labor practices, newborn care, and family planning, tailored to the cultural context of</w:t>
      </w:r>
      <w:r>
        <w:t xml:space="preserve"> </w:t>
      </w:r>
      <w:r>
        <w:t xml:space="preserve">Nepal Kathmandu</w:t>
      </w:r>
      <w:r>
        <w:t xml:space="preserve">.</w:t>
      </w:r>
    </w:p>
    <w:bookmarkEnd w:id="24"/>
    <w:bookmarkStart w:id="25" w:name="itemized-cost-breakdown"/>
    <w:p>
      <w:pPr>
        <w:pStyle w:val="Heading3"/>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Antenatal home visits (including travel within Kathmandu)</w:t>
            </w:r>
          </w:p>
        </w:tc>
        <w:tc>
          <w:tcPr/>
          <w:p>
            <w:pPr>
              <w:pStyle w:val="Compact"/>
              <w:jc w:val="left"/>
            </w:pPr>
            <w:r>
              <w:t xml:space="preserve">6 visits</w:t>
            </w:r>
          </w:p>
        </w:tc>
        <w:tc>
          <w:tcPr/>
          <w:p>
            <w:pPr>
              <w:pStyle w:val="Compact"/>
              <w:jc w:val="left"/>
            </w:pPr>
            <w:r>
              <w:t xml:space="preserve">2,500</w:t>
            </w:r>
          </w:p>
        </w:tc>
        <w:tc>
          <w:tcPr/>
          <w:p>
            <w:pPr>
              <w:pStyle w:val="Compact"/>
              <w:jc w:val="left"/>
            </w:pPr>
            <w:r>
              <w:t xml:space="preserve">15,000</w:t>
            </w:r>
          </w:p>
        </w:tc>
      </w:tr>
      <w:tr>
        <w:tc>
          <w:tcPr/>
          <w:p>
            <w:pPr>
              <w:pStyle w:val="Compact"/>
              <w:jc w:val="left"/>
            </w:pPr>
            <w:r>
              <w:t xml:space="preserve">2</w:t>
            </w:r>
          </w:p>
        </w:tc>
        <w:tc>
          <w:tcPr/>
          <w:p>
            <w:pPr>
              <w:pStyle w:val="Compact"/>
              <w:jc w:val="left"/>
            </w:pPr>
            <w:r>
              <w:t xml:space="preserve">Hospital-based antenatal consultations</w:t>
            </w:r>
          </w:p>
        </w:tc>
        <w:tc>
          <w:tcPr/>
          <w:p>
            <w:pPr>
              <w:pStyle w:val="Compact"/>
              <w:jc w:val="left"/>
            </w:pPr>
            <w:r>
              <w:t xml:space="preserve">2 visits</w:t>
            </w:r>
          </w:p>
        </w:tc>
        <w:tc>
          <w:tcPr/>
          <w:p>
            <w:pPr>
              <w:pStyle w:val="Compact"/>
              <w:jc w:val="left"/>
            </w:pPr>
            <w:r>
              <w:t xml:space="preserve">3,500</w:t>
            </w:r>
          </w:p>
        </w:tc>
        <w:tc>
          <w:tcPr/>
          <w:p>
            <w:pPr>
              <w:pStyle w:val="Compact"/>
              <w:jc w:val="left"/>
            </w:pPr>
            <w:r>
              <w:t xml:space="preserve">7,000</w:t>
            </w:r>
          </w:p>
        </w:tc>
      </w:tr>
      <w:tr>
        <w:tc>
          <w:tcPr/>
          <w:p>
            <w:pPr>
              <w:pStyle w:val="Compact"/>
              <w:jc w:val="left"/>
            </w:pPr>
            <w:r>
              <w:t xml:space="preserve">3</w:t>
            </w:r>
          </w:p>
        </w:tc>
        <w:tc>
          <w:tcPr/>
          <w:p>
            <w:pPr>
              <w:pStyle w:val="Compact"/>
              <w:jc w:val="left"/>
            </w:pPr>
            <w:r>
              <w:t xml:space="preserve">Labor and delivery attendance (full shift, up to 18 hours)</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4</w:t>
            </w:r>
          </w:p>
        </w:tc>
        <w:tc>
          <w:tcPr/>
          <w:p>
            <w:pPr>
              <w:pStyle w:val="Compact"/>
              <w:jc w:val="left"/>
            </w:pPr>
            <w:r>
              <w:t xml:space="preserve">Postpartum follow-up visits (maternal and newborn)</w:t>
            </w:r>
          </w:p>
        </w:tc>
        <w:tc>
          <w:tcPr/>
          <w:p>
            <w:pPr>
              <w:pStyle w:val="Compact"/>
              <w:jc w:val="left"/>
            </w:pPr>
            <w:r>
              <w:t xml:space="preserve">3 visits</w:t>
            </w:r>
          </w:p>
        </w:tc>
        <w:tc>
          <w:tcPr/>
          <w:p>
            <w:pPr>
              <w:pStyle w:val="Compact"/>
              <w:jc w:val="left"/>
            </w:pPr>
            <w:r>
              <w:t xml:space="preserve">2,000</w:t>
            </w:r>
          </w:p>
        </w:tc>
        <w:tc>
          <w:tcPr/>
          <w:p>
            <w:pPr>
              <w:pStyle w:val="Compact"/>
              <w:jc w:val="left"/>
            </w:pPr>
            <w:r>
              <w:t xml:space="preserve">6,000</w:t>
            </w:r>
          </w:p>
        </w:tc>
      </w:tr>
      <w:tr>
        <w:tc>
          <w:tcPr/>
          <w:p>
            <w:pPr>
              <w:pStyle w:val="Compact"/>
              <w:jc w:val="left"/>
            </w:pPr>
            <w:r>
              <w:t xml:space="preserve">5</w:t>
            </w:r>
          </w:p>
        </w:tc>
        <w:tc>
          <w:tcPr/>
          <w:p>
            <w:pPr>
              <w:pStyle w:val="Compact"/>
              <w:jc w:val="left"/>
            </w:pPr>
            <w:r>
              <w:t xml:space="preserve">24/7 emergency standby and response (per month)</w:t>
            </w:r>
          </w:p>
        </w:tc>
        <w:tc>
          <w:tcPr/>
          <w:p>
            <w:pPr>
              <w:pStyle w:val="Compact"/>
              <w:jc w:val="left"/>
            </w:pPr>
            <w:r>
              <w:t xml:space="preserve">3 months</w:t>
            </w:r>
          </w:p>
        </w:tc>
        <w:tc>
          <w:tcPr/>
          <w:p>
            <w:pPr>
              <w:pStyle w:val="Compact"/>
              <w:jc w:val="left"/>
            </w:pPr>
            <w:r>
              <w:t xml:space="preserve">5,000</w:t>
            </w:r>
          </w:p>
        </w:tc>
        <w:tc>
          <w:tcPr/>
          <w:p>
            <w:pPr>
              <w:pStyle w:val="Compact"/>
              <w:jc w:val="left"/>
            </w:pPr>
            <w:r>
              <w:t xml:space="preserve">15,000</w:t>
            </w:r>
          </w:p>
        </w:tc>
      </w:tr>
      <w:tr>
        <w:tc>
          <w:tcPr/>
          <w:p>
            <w:pPr>
              <w:pStyle w:val="Compact"/>
              <w:jc w:val="left"/>
            </w:pPr>
            <w:r>
              <w:t xml:space="preserve">6</w:t>
            </w:r>
          </w:p>
        </w:tc>
        <w:tc>
          <w:tcPr/>
          <w:p>
            <w:pPr>
              <w:pStyle w:val="Compact"/>
              <w:jc w:val="left"/>
            </w:pPr>
            <w:r>
              <w:t xml:space="preserve">Health education and counseling sessions</w:t>
            </w:r>
          </w:p>
        </w:tc>
        <w:tc>
          <w:tcPr/>
          <w:p>
            <w:pPr>
              <w:pStyle w:val="Compact"/>
              <w:jc w:val="left"/>
            </w:pPr>
            <w:r>
              <w:t xml:space="preserve">4 sessions</w:t>
            </w:r>
          </w:p>
        </w:tc>
        <w:tc>
          <w:tcPr/>
          <w:p>
            <w:pPr>
              <w:pStyle w:val="Compact"/>
              <w:jc w:val="left"/>
            </w:pPr>
            <w:r>
              <w:t xml:space="preserve">1,500</w:t>
            </w:r>
          </w:p>
        </w:tc>
        <w:tc>
          <w:tcPr/>
          <w:p>
            <w:pPr>
              <w:pStyle w:val="Compact"/>
              <w:jc w:val="left"/>
            </w:pPr>
            <w:r>
              <w:t xml:space="preserve">6,000</w:t>
            </w:r>
          </w:p>
        </w:tc>
      </w:tr>
      <w:tr>
        <w:tc>
          <w:tcPr/>
          <w:p>
            <w:pPr>
              <w:pStyle w:val="Compact"/>
              <w:jc w:val="left"/>
            </w:pPr>
            <w:r>
              <w:t xml:space="preserve">7</w:t>
            </w:r>
          </w:p>
        </w:tc>
        <w:tc>
          <w:tcPr/>
          <w:p>
            <w:pPr>
              <w:pStyle w:val="Compact"/>
              <w:jc w:val="left"/>
            </w:pPr>
            <w:r>
              <w:t xml:space="preserve">Essential midwifery kit and consumables (sterile gloves, cord clamp, etc.)</w:t>
            </w:r>
          </w:p>
        </w:tc>
        <w:tc>
          <w:tcPr/>
          <w:p>
            <w:pPr>
              <w:pStyle w:val="Compact"/>
              <w:jc w:val="left"/>
            </w:pPr>
            <w:r>
              <w:t xml:space="preserve">1 set</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8</w:t>
            </w:r>
          </w:p>
        </w:tc>
        <w:tc>
          <w:tcPr/>
          <w:p>
            <w:pPr>
              <w:pStyle w:val="Compact"/>
              <w:jc w:val="left"/>
            </w:pPr>
            <w:r>
              <w:t xml:space="preserve">Travel and transportation within Kathmandu Valley</w:t>
            </w:r>
          </w:p>
        </w:tc>
        <w:tc>
          <w:tcPr/>
          <w:p>
            <w:pPr>
              <w:pStyle w:val="Compact"/>
              <w:jc w:val="left"/>
            </w:pPr>
            <w:r>
              <w:t xml:space="preserve">12 trips</w:t>
            </w:r>
          </w:p>
        </w:tc>
        <w:tc>
          <w:tcPr/>
          <w:p>
            <w:pPr>
              <w:pStyle w:val="Compact"/>
              <w:jc w:val="left"/>
            </w:pPr>
            <w:r>
              <w:t xml:space="preserve">800</w:t>
            </w:r>
          </w:p>
        </w:tc>
        <w:tc>
          <w:tcPr/>
          <w:p>
            <w:pPr>
              <w:pStyle w:val="Compact"/>
              <w:jc w:val="left"/>
            </w:pPr>
            <w:r>
              <w:t xml:space="preserve">9,600</w:t>
            </w:r>
          </w:p>
        </w:tc>
      </w:tr>
      <w:tr>
        <w:tc>
          <w:tcPr>
            <w:gridSpan w:val="4"/>
          </w:tcPr>
          <w:p>
            <w:pPr>
              <w:pStyle w:val="Compact"/>
              <w:jc w:val="left"/>
            </w:pPr>
            <w:r>
              <w:t xml:space="preserve">Subtotal</w:t>
            </w:r>
          </w:p>
        </w:tc>
        <w:tc>
          <w:tcPr/>
          <w:p>
            <w:pPr>
              <w:pStyle w:val="Compact"/>
              <w:jc w:val="left"/>
            </w:pPr>
            <w:r>
              <w:t xml:space="preserve">88,100</w:t>
            </w:r>
          </w:p>
        </w:tc>
      </w:tr>
      <w:tr>
        <w:tc>
          <w:tcPr>
            <w:gridSpan w:val="4"/>
          </w:tcPr>
          <w:p>
            <w:pPr>
              <w:pStyle w:val="Compact"/>
              <w:jc w:val="left"/>
            </w:pPr>
            <w:r>
              <w:t xml:space="preserve">VAT (13%)</w:t>
            </w:r>
          </w:p>
        </w:tc>
        <w:tc>
          <w:tcPr/>
          <w:p>
            <w:pPr>
              <w:pStyle w:val="Compact"/>
              <w:jc w:val="left"/>
            </w:pPr>
            <w:r>
              <w:t xml:space="preserve">11,453</w:t>
            </w:r>
          </w:p>
        </w:tc>
      </w:tr>
      <w:tr>
        <w:tc>
          <w:tcPr>
            <w:gridSpan w:val="4"/>
          </w:tcPr>
          <w:p>
            <w:pPr>
              <w:pStyle w:val="Compact"/>
              <w:jc w:val="left"/>
            </w:pPr>
            <w:r>
              <w:rPr>
                <w:bCs/>
                <w:b/>
              </w:rPr>
              <w:t xml:space="preserve">Grand Total (NPR)</w:t>
            </w:r>
          </w:p>
        </w:tc>
        <w:tc>
          <w:tcPr/>
          <w:p>
            <w:pPr>
              <w:pStyle w:val="Compact"/>
              <w:jc w:val="left"/>
            </w:pPr>
            <w:r>
              <w:rPr>
                <w:bCs/>
                <w:b/>
              </w:rPr>
              <w:t xml:space="preserve">99,553</w:t>
            </w:r>
          </w:p>
        </w:tc>
      </w:tr>
    </w:tbl>
    <w:p>
      <w:pPr>
        <w:pStyle w:val="BodyText"/>
      </w:pPr>
      <w:r>
        <w:t xml:space="preserve">* All amounts are quoted in Nepalese Rupees (NPR). Exchange rate reference: 1 USD ≈ 133 NPR (as of June 2025). This</w:t>
      </w:r>
      <w:r>
        <w:t xml:space="preserve"> </w:t>
      </w:r>
      <w:r>
        <w:t xml:space="preserve">Quotation Estimate</w:t>
      </w:r>
      <w:r>
        <w:t xml:space="preserve"> </w:t>
      </w:r>
      <w:r>
        <w:t xml:space="preserve">does not include hospital admission fees, surgical interventions, or pharmaceutical costs, which are billed separately by the respective medical facility.</w:t>
      </w:r>
    </w:p>
    <w:bookmarkEnd w:id="25"/>
    <w:bookmarkStart w:id="26" w:name="payment-terms"/>
    <w:p>
      <w:pPr>
        <w:pStyle w:val="Heading3"/>
      </w:pPr>
      <w:r>
        <w:t xml:space="preserve">5. Payment Terms</w:t>
      </w:r>
    </w:p>
    <w:p>
      <w:pPr>
        <w:numPr>
          <w:ilvl w:val="0"/>
          <w:numId w:val="1002"/>
        </w:numPr>
        <w:pStyle w:val="Compact"/>
      </w:pPr>
      <w:r>
        <w:t xml:space="preserve">A 30% advance payment (NPR 29,866) is due upon acceptance of this</w:t>
      </w:r>
      <w:r>
        <w:t xml:space="preserve"> </w:t>
      </w:r>
      <w:r>
        <w:t xml:space="preserve">Quotation Estimate</w:t>
      </w:r>
      <w:r>
        <w:t xml:space="preserve"> </w:t>
      </w:r>
      <w:r>
        <w:t xml:space="preserve">to confirm the booking of the</w:t>
      </w:r>
      <w:r>
        <w:t xml:space="preserve"> </w:t>
      </w:r>
      <w:r>
        <w:t xml:space="preserve">Midwife</w:t>
      </w:r>
      <w:r>
        <w:t xml:space="preserve">.</w:t>
      </w:r>
    </w:p>
    <w:p>
      <w:pPr>
        <w:numPr>
          <w:ilvl w:val="0"/>
          <w:numId w:val="1002"/>
        </w:numPr>
        <w:pStyle w:val="Compact"/>
      </w:pPr>
      <w:r>
        <w:t xml:space="preserve">40% (NPR 39,821) is payable at the time of delivery or within 48 hours of the delivery event.</w:t>
      </w:r>
    </w:p>
    <w:p>
      <w:pPr>
        <w:numPr>
          <w:ilvl w:val="0"/>
          <w:numId w:val="1002"/>
        </w:numPr>
        <w:pStyle w:val="Compact"/>
      </w:pPr>
      <w:r>
        <w:t xml:space="preserve">The remaining 30% (NPR 29,866) is due within seven (7) days after the final postpartum visit.</w:t>
      </w:r>
    </w:p>
    <w:p>
      <w:pPr>
        <w:numPr>
          <w:ilvl w:val="0"/>
          <w:numId w:val="1002"/>
        </w:numPr>
        <w:pStyle w:val="Compact"/>
      </w:pPr>
      <w:r>
        <w:t xml:space="preserve">Payment may be made via bank transfer (Nabil Bank, A/C: XXXX-XXXX-XXXX), mobile banking (eSewa, Khalti), or cash receipt at our Kathmandu office.</w:t>
      </w:r>
    </w:p>
    <w:bookmarkEnd w:id="26"/>
    <w:bookmarkStart w:id="27" w:name="terms-and-conditions"/>
    <w:p>
      <w:pPr>
        <w:pStyle w:val="Heading3"/>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After the expiry date, rates may be revised based on prevailing market conditions in</w:t>
      </w:r>
      <w:r>
        <w:t xml:space="preserve"> </w:t>
      </w:r>
      <w:r>
        <w:t xml:space="preserve">Nepal Kathmandu</w:t>
      </w:r>
      <w:r>
        <w:t xml:space="preserve">.</w:t>
      </w:r>
    </w:p>
    <w:p>
      <w:pPr>
        <w:numPr>
          <w:ilvl w:val="0"/>
          <w:numId w:val="1003"/>
        </w:numPr>
        <w:pStyle w:val="Compact"/>
      </w:pPr>
      <w:r>
        <w:t xml:space="preserve">The</w:t>
      </w:r>
      <w:r>
        <w:t xml:space="preserve"> </w:t>
      </w:r>
      <w:r>
        <w:t xml:space="preserve">Midwife</w:t>
      </w:r>
      <w:r>
        <w:t xml:space="preserve"> </w:t>
      </w:r>
      <w:r>
        <w:t xml:space="preserve">reserves the right to refer the client to a hospital or specialist physician if the clinical condition exceeds the scope of midwifery practice, in accordance with NNMC guidelines.</w:t>
      </w:r>
    </w:p>
    <w:p>
      <w:pPr>
        <w:numPr>
          <w:ilvl w:val="0"/>
          <w:numId w:val="1003"/>
        </w:numPr>
        <w:pStyle w:val="Compact"/>
      </w:pPr>
      <w:r>
        <w:t xml:space="preserve">Cancellation by the client after the advance payment has been made will result in a 50% non-refundable charge on the advance amount.</w:t>
      </w:r>
    </w:p>
    <w:p>
      <w:pPr>
        <w:numPr>
          <w:ilvl w:val="0"/>
          <w:numId w:val="1003"/>
        </w:numPr>
        <w:pStyle w:val="Compact"/>
      </w:pPr>
      <w:r>
        <w:t xml:space="preserve">All services are subject to the professional judgment of the</w:t>
      </w:r>
      <w:r>
        <w:t xml:space="preserve"> </w:t>
      </w:r>
      <w:r>
        <w:t xml:space="preserve">Midwife</w:t>
      </w:r>
      <w:r>
        <w:t xml:space="preserve"> </w:t>
      </w:r>
      <w:r>
        <w:t xml:space="preserve">and applicable laws of Nepal, including the Child Birth and Child Care Act, 2074 (2017).</w:t>
      </w:r>
    </w:p>
    <w:p>
      <w:pPr>
        <w:numPr>
          <w:ilvl w:val="0"/>
          <w:numId w:val="1003"/>
        </w:numPr>
        <w:pStyle w:val="Compact"/>
      </w:pPr>
      <w:r>
        <w:t xml:space="preserve">Confidentiality of all patient records is maintained in compliance with Nepal's data protection regulations.</w:t>
      </w:r>
    </w:p>
    <w:p>
      <w:pPr>
        <w:numPr>
          <w:ilvl w:val="0"/>
          <w:numId w:val="1003"/>
        </w:numPr>
        <w:pStyle w:val="Compact"/>
      </w:pPr>
      <w:r>
        <w:t xml:space="preserve">This</w:t>
      </w:r>
      <w:r>
        <w:t xml:space="preserve"> </w:t>
      </w:r>
      <w:r>
        <w:t xml:space="preserve">Quotation Estimate</w:t>
      </w:r>
      <w:r>
        <w:t xml:space="preserve"> </w:t>
      </w:r>
      <w:r>
        <w:t xml:space="preserve">does not constitute a contract until signed and stamped by both parties.</w:t>
      </w:r>
    </w:p>
    <w:bookmarkEnd w:id="27"/>
    <w:bookmarkStart w:id="28" w:name="acceptance-and-authorization"/>
    <w:p>
      <w:pPr>
        <w:pStyle w:val="Heading3"/>
      </w:pPr>
      <w:r>
        <w:t xml:space="preserve">7. Acceptance and Authorization</w:t>
      </w:r>
    </w:p>
    <w:p>
      <w:pPr>
        <w:pStyle w:val="FirstParagraph"/>
      </w:pPr>
      <w:r>
        <w:t xml:space="preserve">By signing below, the client acknowledges that they have read and understood this</w:t>
      </w:r>
      <w:r>
        <w:t xml:space="preserve"> </w:t>
      </w:r>
      <w:r>
        <w:t xml:space="preserve">Quotation Estimate</w:t>
      </w:r>
      <w:r>
        <w:t xml:space="preserve"> </w:t>
      </w:r>
      <w:r>
        <w:t xml:space="preserve">for</w:t>
      </w:r>
      <w:r>
        <w:t xml:space="preserve"> </w:t>
      </w:r>
      <w:r>
        <w:t xml:space="preserve">Midwife</w:t>
      </w:r>
      <w:r>
        <w:t xml:space="preserve"> </w:t>
      </w:r>
      <w:r>
        <w:t xml:space="preserve">services in</w:t>
      </w:r>
      <w:r>
        <w:t xml:space="preserve"> </w:t>
      </w:r>
      <w:r>
        <w:t xml:space="preserve">Nepal Kathmandu</w:t>
      </w:r>
      <w:r>
        <w:t xml:space="preserve"> </w:t>
      </w:r>
      <w:r>
        <w:t xml:space="preserve">and agree to the terms, conditions, and payment schedule outlined above.</w:t>
      </w:r>
    </w:p>
    <w:bookmarkEnd w:id="28"/>
    <w:p>
      <w:pPr>
        <w:pStyle w:val="BodyText"/>
      </w:pPr>
      <w:r>
        <w:rPr>
          <w:bCs/>
          <w:b/>
        </w:rPr>
        <w:t xml:space="preserve">For Shanti Maternal Care Services Pvt. Ltd.</w:t>
      </w:r>
      <w:r>
        <w:br/>
      </w:r>
      <w:r>
        <w:t xml:space="preserve">Name: Dr. Anita Koirala (Director)</w:t>
      </w:r>
      <w:r>
        <w:br/>
      </w:r>
      <w:r>
        <w:t xml:space="preserve">Signature &amp; Company Seal</w:t>
      </w:r>
      <w:r>
        <w:br/>
      </w:r>
      <w:r>
        <w:t xml:space="preserve">Date: _______________</w:t>
      </w:r>
    </w:p>
    <w:p>
      <w:pPr>
        <w:pStyle w:val="BodyText"/>
      </w:pPr>
      <w:r>
        <w:rPr>
          <w:bCs/>
          <w:b/>
        </w:rPr>
        <w:t xml:space="preserve">Client / Authorized Representative</w:t>
      </w:r>
      <w:r>
        <w:br/>
      </w:r>
      <w:r>
        <w:t xml:space="preserve">Name: Sunita Sharma</w:t>
      </w:r>
      <w:r>
        <w:br/>
      </w:r>
      <w:r>
        <w:t xml:space="preserve">Signature</w:t>
      </w:r>
      <w:r>
        <w:br/>
      </w:r>
      <w:r>
        <w:t xml:space="preserve">Date: _______________</w:t>
      </w:r>
    </w:p>
    <w:p>
      <w:pPr>
        <w:pStyle w:val="BodyText"/>
      </w:pPr>
      <w:r>
        <w:t xml:space="preserve">Shanti Maternal Care Services Pvt. Ltd. | Ward 12, New Baneshwor, Kathmandu, Nepal | Reg. No. 2078/79-XXXXX</w:t>
      </w:r>
    </w:p>
    <w:p>
      <w:pPr>
        <w:pStyle w:val="BodyText"/>
      </w:pPr>
      <w:r>
        <w:t xml:space="preserve">This Quotation Estimate is generated electronically and is valid without a physical stamp. For queries, contact +977-1-476XXXX.</w:t>
      </w:r>
    </w:p>
    <w:p>
      <w:pPr>
        <w:pStyle w:val="BodyText"/>
      </w:pPr>
      <w:r>
        <w:t xml:space="preserve">Page 1 of 1 | Document Ref: QTE-2025-0847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Nepal Kathmandu</dc:title>
  <dc:creator/>
  <dc:language>en</dc:language>
  <cp:keywords/>
  <dcterms:created xsi:type="dcterms:W3CDTF">2026-10-10T09:53:08Z</dcterms:created>
  <dcterms:modified xsi:type="dcterms:W3CDTF">2026-10-10T09:53:08Z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