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Capital Maternal Care Services (Pvt.) Ltd.</w:t>
      </w:r>
    </w:p>
    <w:p>
      <w:pPr>
        <w:pStyle w:val="BodyText"/>
      </w:pPr>
      <w:r>
        <w:t xml:space="preserve">Plot 42,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+92-51-227-XXXX | Email: info@capitalmaternal.pk | NTN: 78XXXXXX123</w:t>
      </w:r>
    </w:p>
    <w:p>
      <w:pPr>
        <w:pStyle w:val="BodyText"/>
      </w:pPr>
      <w:r>
        <w:t xml:space="preserve">Registered with the Pakistan Nursing &amp; Midwifery Council (PNMC)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(until 15 July 2025)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Ms. Ayesha Khan</w:t>
      </w:r>
    </w:p>
    <w:p>
      <w:pPr>
        <w:pStyle w:val="BodyText"/>
      </w:pPr>
      <w:r>
        <w:t xml:space="preserve">House 18, Street 7, F-10/3</w:t>
      </w:r>
    </w:p>
    <w:p>
      <w:pPr>
        <w:pStyle w:val="BodyText"/>
      </w:pPr>
      <w:r>
        <w:t xml:space="preserve">Pakistan Islamabad</w:t>
      </w:r>
    </w:p>
    <w:p>
      <w:pPr>
        <w:pStyle w:val="BodyText"/>
      </w:pPr>
      <w:r>
        <w:t xml:space="preserve">Phone: +92-300-XXXXXXX</w:t>
      </w:r>
    </w:p>
    <w:p>
      <w:pPr>
        <w:pStyle w:val="BodyText"/>
      </w:pPr>
      <w:r>
        <w:t xml:space="preserve">1. Introduction &amp;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Capital Maternal Care Services (Pvt.) Ltd., a licensed and registered healthcare provider operating in</w:t>
      </w:r>
      <w:r>
        <w:t xml:space="preserve"> </w:t>
      </w:r>
      <w:r>
        <w:t xml:space="preserve">Pakistan Islamabad</w:t>
      </w:r>
      <w:r>
        <w:t xml:space="preserve">, to present a comprehensive and transparent cost breakdown for professional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services. This document serves as a binding financial proposal for the client and outlines all deliverables, associated costs, timelines, and terms governing the engagement. 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described herein are designed to support expectant mothers throughout the antenatal, intrapartum, and postnatal periods in full compliance with the standards set by the Pakistan Nursing &amp; Midwifery Council and the Federal Ministry of National Health Services, Regulations &amp; Coordination.</w:t>
      </w:r>
    </w:p>
    <w:p>
      <w:pPr>
        <w:pStyle w:val="BodyText"/>
      </w:pPr>
      <w:r>
        <w:t xml:space="preserve">2. Scope of Midwife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delivery at the client's residence or a designated facility within</w:t>
      </w:r>
      <w:r>
        <w:t xml:space="preserve"> </w:t>
      </w:r>
      <w:r>
        <w:t xml:space="preserve">Pakistan Islamabad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Antenatal Midwife Consultation</w:t>
            </w:r>
            <w:r>
              <w:t xml:space="preserve"> </w:t>
            </w:r>
            <w:r>
              <w:t xml:space="preserve">– Comprehensive prenatal check-ups including blood pressure monitoring, fetal heart rate assessment, fundal height measurement, and nutritional counseling conducted by a certified</w:t>
            </w:r>
            <w:r>
              <w:t xml:space="preserve"> </w:t>
            </w:r>
            <w:r>
              <w:t xml:space="preserve">Midwife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 (bi-weekly from 28th 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Birth Midwife Attendance</w:t>
            </w:r>
            <w:r>
              <w:t xml:space="preserve"> </w:t>
            </w:r>
            <w:r>
              <w:t xml:space="preserve">– Full labor and delivery support by a senior</w:t>
            </w:r>
            <w:r>
              <w:t xml:space="preserve"> </w:t>
            </w:r>
            <w:r>
              <w:t xml:space="preserve">Midwife</w:t>
            </w:r>
            <w:r>
              <w:t xml:space="preserve"> </w:t>
            </w:r>
            <w:r>
              <w:t xml:space="preserve">with emergency preparedness, including sterile delivery kit, cord clamping, and immediate newborn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Delivery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Midwife Visits</w:t>
            </w:r>
            <w:r>
              <w:t xml:space="preserve"> </w:t>
            </w:r>
            <w:r>
              <w:t xml:space="preserve">– Wound care, breastfeeding support, newborn jaundice screening, maternal mental health check, and perineal recovery guidance.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Visits (Days 1, 3, 7, 14, 21, 28)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Midwife On-Call Service</w:t>
            </w:r>
            <w:r>
              <w:t xml:space="preserve"> </w:t>
            </w:r>
            <w:r>
              <w:t xml:space="preserve">– 24/7 availability of a</w:t>
            </w:r>
            <w:r>
              <w:t xml:space="preserve"> </w:t>
            </w:r>
            <w:r>
              <w:t xml:space="preserve">Midwife</w:t>
            </w:r>
            <w:r>
              <w:t xml:space="preserve"> </w:t>
            </w:r>
            <w:r>
              <w:t xml:space="preserve">for urgent obstetric concerns within the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metropolitan area, including transfer coordination to Shaukat Khanum or Jinnah Hospital if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Pregnancy Duration (9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Midwife-Led Health Education Workshop</w:t>
            </w:r>
            <w:r>
              <w:t xml:space="preserve"> </w:t>
            </w:r>
            <w:r>
              <w:t xml:space="preserve">– A one-hour in-home session covering safe delivery practices, newborn care, postpartum nutrition, and family planning, tailored for the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community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Consumables &amp; Sterile Kit</w:t>
            </w:r>
            <w:r>
              <w:t xml:space="preserve"> </w:t>
            </w:r>
            <w:r>
              <w:t xml:space="preserve">– All single-use sterile materials, gloves, drapes, sutures, antiseptics, and newborn care supplies provided by the</w:t>
            </w:r>
            <w:r>
              <w:t xml:space="preserve"> </w:t>
            </w:r>
            <w:r>
              <w:t xml:space="preserve">Midwife</w:t>
            </w:r>
            <w:r>
              <w:t xml:space="preserve"> </w:t>
            </w:r>
            <w:r>
              <w:t xml:space="preserve">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per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Transport &amp; Logistics within Pakistan Islamabad</w:t>
            </w:r>
            <w:r>
              <w:t xml:space="preserve"> </w:t>
            </w:r>
            <w:r>
              <w:t xml:space="preserve">– Travel charges for the</w:t>
            </w:r>
            <w:r>
              <w:t xml:space="preserve"> </w:t>
            </w:r>
            <w:r>
              <w:t xml:space="preserve">Midwife</w:t>
            </w:r>
            <w:r>
              <w:t xml:space="preserve"> </w:t>
            </w:r>
            <w:r>
              <w:t xml:space="preserve">team within the Islamabad Capital Territory (ICT) for all scheduled and emergency visits.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per visit schedule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119,300</w:t>
            </w:r>
          </w:p>
        </w:tc>
      </w:tr>
    </w:tbl>
    <w:p>
      <w:pPr>
        <w:pStyle w:val="BodyText"/>
      </w:pPr>
      <w:r>
        <w:t xml:space="preserve">3.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prices may be revised to reflect changes in operational costs within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the antenatal phase, and the remaining 20% within seven (7) days of the postnatal period conclusion.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Midwife</w:t>
      </w:r>
      <w:r>
        <w:t xml:space="preserve"> </w:t>
      </w:r>
      <w:r>
        <w:t xml:space="preserve">professionals assigned to this engagement hold valid registration with the Pakistan Nursing &amp; Midwifery Council (PNMC) and possess a minimum of five (5) years of clinical experience in obstetric and neonatal care.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 is strictly limited to the geographical boundaries of the Islamabad Capital Territory (ICT), including Rawalpindi, Bahria Town, DHA, F-10, F-6, G-11, and adjacent sectors within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 the event of a medical emergency requiring hospital transfer, the</w:t>
      </w:r>
      <w:r>
        <w:t xml:space="preserve"> </w:t>
      </w:r>
      <w:r>
        <w:t xml:space="preserve">Midwife</w:t>
      </w:r>
      <w:r>
        <w:t xml:space="preserve"> </w:t>
      </w:r>
      <w:r>
        <w:t xml:space="preserve">will coordinate with the nearest tertiary care facility. Hospital admission charges, surgical fees, and ICU costs are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will be borne separately by the client.</w:t>
      </w:r>
    </w:p>
    <w:p>
      <w:pPr>
        <w:numPr>
          <w:ilvl w:val="0"/>
          <w:numId w:val="1001"/>
        </w:numPr>
        <w:pStyle w:val="Compact"/>
      </w:pPr>
      <w:r>
        <w:t xml:space="preserve">Cancellation Policy: Cancellation more than 14 days before the expected delivery date will incur a 15% administrative fee. Cancellation within 14 days will incur a 50% fee. No refund is applicable after labor has commenced.</w:t>
      </w:r>
    </w:p>
    <w:p>
      <w:pPr>
        <w:numPr>
          <w:ilvl w:val="0"/>
          <w:numId w:val="1001"/>
        </w:numPr>
        <w:pStyle w:val="Compact"/>
      </w:pPr>
      <w:r>
        <w:t xml:space="preserve">All services are subject to the client providing a safe, clean, and adequately lit environment for the</w:t>
      </w:r>
      <w:r>
        <w:t xml:space="preserve"> </w:t>
      </w:r>
      <w:r>
        <w:t xml:space="preserve">Midwife</w:t>
      </w:r>
      <w:r>
        <w:t xml:space="preserve"> </w:t>
      </w:r>
      <w:r>
        <w:t xml:space="preserve">to perform her duties in accordance with infection control protocols mandated by the Islamabad Health Department.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diagnosis or treatment plan. All clinical decisions remain under the supervision of the attending obstetrician/gynecologist.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records, health data, and personal information are protected under the Pakistan Personal Data Protection framework and will not be disclosed to third parties without written consent.</w:t>
      </w:r>
    </w:p>
    <w:p>
      <w:pPr>
        <w:pStyle w:val="FirstParagraph"/>
      </w:pPr>
      <w:r>
        <w:t xml:space="preserve">4. 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Capital Maternal Care Services (Pvt.) Ltd.</w:t>
      </w:r>
    </w:p>
    <w:p>
      <w:pPr>
        <w:pStyle w:val="BodyText"/>
      </w:pPr>
      <w:r>
        <w:t xml:space="preserve">Name: Dr. Sana Malik, Chief Midwife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/ Authorized Signatory</w:t>
      </w:r>
    </w:p>
    <w:p>
      <w:pPr>
        <w:pStyle w:val="BodyText"/>
      </w:pPr>
      <w:r>
        <w:t xml:space="preserve">Name: Ms. Ayesha Khan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non-negotiable document once signed. Any modifications to the scope of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services, additional visits, or changes in the service location within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must be documented in a written addendum signed by both parties. Capital Maternal Care Services (Pvt.) Ltd. reserves the right to reassign the</w:t>
      </w:r>
      <w:r>
        <w:t xml:space="preserve"> </w:t>
      </w:r>
      <w:r>
        <w:t xml:space="preserve">Midwife</w:t>
      </w:r>
      <w:r>
        <w:t xml:space="preserve"> </w:t>
      </w:r>
      <w:r>
        <w:t xml:space="preserve">professional in case of illness or unavailability, ensuring an equivalent or higher qualification level is maintained. For queries regarding this</w:t>
      </w:r>
      <w:r>
        <w:t xml:space="preserve"> </w:t>
      </w:r>
      <w:r>
        <w:t xml:space="preserve">Quotation Estimate</w:t>
      </w:r>
      <w:r>
        <w:t xml:space="preserve">, please contact our client relations desk at +92-51-227-XXXX during business hours (09:00–17:00, Monday to Saturday).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Midwife Services - Pakistan Islamabad</dc:title>
  <dc:creator/>
  <dc:language>en</dc:language>
  <cp:keywords/>
  <dcterms:created xsi:type="dcterms:W3CDTF">2026-10-10T12:42:38Z</dcterms:created>
  <dcterms:modified xsi:type="dcterms:W3CDTF">2026-10-10T12:42:38Z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