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al-noor-maternity-wellness-center"/>
    <w:p>
      <w:pPr>
        <w:pStyle w:val="Heading1"/>
      </w:pPr>
      <w:r>
        <w:t xml:space="preserve">Al Noor Maternity &amp; Wellness Center</w:t>
      </w:r>
    </w:p>
    <w:p>
      <w:pPr>
        <w:pStyle w:val="FirstParagraph"/>
      </w:pPr>
      <w:r>
        <w:t xml:space="preserve">PO Box 4521, Al Sadd District, Doha, State of Qatar</w:t>
      </w:r>
    </w:p>
    <w:p>
      <w:pPr>
        <w:pStyle w:val="BodyText"/>
      </w:pPr>
      <w:r>
        <w:t xml:space="preserve">Phone: +974-4455-6677 | Email: quotations@alnoormaternity.qa</w:t>
      </w:r>
    </w:p>
    <w:p>
      <w:pPr>
        <w:pStyle w:val="BodyText"/>
      </w:pPr>
      <w:r>
        <w:t xml:space="preserve">Qatar Commercial Registration No. 123456 | Ministry of Health License No. MOH-2024-0891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QTE-2025-00487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Ms. Fatima Al-Khalidi, Senior Midwife</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[Residential Address], Doha, Qatar</w:t>
      </w:r>
    </w:p>
    <w:p>
      <w:pPr>
        <w:pStyle w:val="BodyText"/>
      </w:pPr>
      <w:r>
        <w:rPr>
          <w:bCs/>
          <w:b/>
        </w:rPr>
        <w:t xml:space="preserve">Phone:</w:t>
      </w:r>
      <w:r>
        <w:t xml:space="preserve"> </w:t>
      </w:r>
      <w:r>
        <w:t xml:space="preserve">[Client Phone Number]</w:t>
      </w:r>
    </w:p>
    <w:p>
      <w:pPr>
        <w:pStyle w:val="BodyText"/>
      </w:pPr>
      <w:r>
        <w:rPr>
          <w:bCs/>
          <w:b/>
        </w:rPr>
        <w:t xml:space="preserve">Expected Due Date:</w:t>
      </w:r>
      <w:r>
        <w:t xml:space="preserve"> </w:t>
      </w:r>
      <w:r>
        <w:t xml:space="preserve">[DD/MM/YYYY]</w:t>
      </w:r>
    </w:p>
    <w:bookmarkEnd w:id="22"/>
    <w:p>
      <w:pPr>
        <w:pStyle w:val="BodyText"/>
      </w:pPr>
      <w:r>
        <w:t xml:space="preserve">Dear Valued Client,</w:t>
      </w:r>
    </w:p>
    <w:p>
      <w:pPr>
        <w:pStyle w:val="BodyText"/>
      </w:pPr>
      <w:r>
        <w:t xml:space="preserve">Thank you for considering</w:t>
      </w:r>
      <w:r>
        <w:t xml:space="preserve"> </w:t>
      </w:r>
      <w:r>
        <w:t xml:space="preserve">Al Noor Maternity &amp; Wellness Center</w:t>
      </w:r>
      <w:r>
        <w:t xml:space="preserve"> </w:t>
      </w:r>
      <w:r>
        <w:t xml:space="preserve">for your prenatal and postnatal care needs. This</w:t>
      </w:r>
      <w:r>
        <w:t xml:space="preserve"> </w:t>
      </w:r>
      <w:r>
        <w:t xml:space="preserve">Quotation Estimate</w:t>
      </w:r>
      <w:r>
        <w:t xml:space="preserve"> </w:t>
      </w:r>
      <w:r>
        <w:t xml:space="preserve">outlines the comprehensive</w:t>
      </w:r>
      <w:r>
        <w:t xml:space="preserve"> </w:t>
      </w:r>
      <w:r>
        <w:t xml:space="preserve">Midwife</w:t>
      </w:r>
      <w:r>
        <w:t xml:space="preserve"> </w:t>
      </w:r>
      <w:r>
        <w:t xml:space="preserve">services we will provide to you and your family here in</w:t>
      </w:r>
      <w:r>
        <w:t xml:space="preserve"> </w:t>
      </w:r>
      <w:r>
        <w:t xml:space="preserve">Qatar Doha</w:t>
      </w:r>
      <w:r>
        <w:t xml:space="preserve">. Our dedicated team of certified</w:t>
      </w:r>
      <w:r>
        <w:t xml:space="preserve"> </w:t>
      </w:r>
      <w:r>
        <w:t xml:space="preserve">Midwife</w:t>
      </w:r>
      <w:r>
        <w:t xml:space="preserve"> </w:t>
      </w:r>
      <w:r>
        <w:t xml:space="preserve">professionals is committed to ensuring a safe, comfortable, and personalized experience throughout your pregnancy, delivery, and postpartum journey. All services described in this</w:t>
      </w:r>
      <w:r>
        <w:t xml:space="preserve"> </w:t>
      </w:r>
      <w:r>
        <w:t xml:space="preserve">Quotation Estimate</w:t>
      </w:r>
      <w:r>
        <w:t xml:space="preserve"> </w:t>
      </w:r>
      <w:r>
        <w:t xml:space="preserve">are delivered in full compliance with the regulations set forth by the Qatar Ministry of Health and the Qatar Health Regulatory Authority.</w:t>
      </w:r>
    </w:p>
    <w:bookmarkStart w:id="23" w:name="scope-of-midwife-services-qatar-doha"/>
    <w:p>
      <w:pPr>
        <w:pStyle w:val="Heading2"/>
      </w:pPr>
      <w:r>
        <w:t xml:space="preserve">Scope of Midwife Services – Qatar Doha</w:t>
      </w:r>
    </w:p>
    <w:p>
      <w:pPr>
        <w:pStyle w:val="FirstParagraph"/>
      </w:pPr>
      <w:r>
        <w:t xml:space="preserve">The following</w:t>
      </w:r>
      <w:r>
        <w:t xml:space="preserve"> </w:t>
      </w:r>
      <w:r>
        <w:t xml:space="preserve">Quotation Estimate</w:t>
      </w:r>
      <w:r>
        <w:t xml:space="preserve"> </w:t>
      </w:r>
      <w:r>
        <w:t xml:space="preserve">covers a full package of</w:t>
      </w:r>
      <w:r>
        <w:t xml:space="preserve"> </w:t>
      </w:r>
      <w:r>
        <w:t xml:space="preserve">Midwife</w:t>
      </w:r>
      <w:r>
        <w:t xml:space="preserve"> </w:t>
      </w:r>
      <w:r>
        <w:t xml:space="preserve">care services tailored for expectant mothers residing in</w:t>
      </w:r>
      <w:r>
        <w:t xml:space="preserve"> </w:t>
      </w:r>
      <w:r>
        <w:t xml:space="preserve">Qatar Doha</w:t>
      </w:r>
      <w:r>
        <w:t xml:space="preserve">. Each service has been designed to meet the highest international standards of maternal and neonatal care while respecting the cultural and medical context of the Qatari healthcare system.</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Frequency / Duration</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Initial Midwife Consultation &amp; Pregnancy Risk Assessment</w:t>
            </w:r>
          </w:p>
        </w:tc>
        <w:tc>
          <w:tcPr/>
          <w:p>
            <w:pPr>
              <w:pStyle w:val="Compact"/>
              <w:jc w:val="left"/>
            </w:pPr>
            <w:r>
              <w:t xml:space="preserve">One-time session (90 min)</w:t>
            </w:r>
          </w:p>
        </w:tc>
        <w:tc>
          <w:tcPr/>
          <w:p>
            <w:pPr>
              <w:pStyle w:val="Compact"/>
              <w:jc w:val="left"/>
            </w:pPr>
            <w:r>
              <w:t xml:space="preserve">850</w:t>
            </w:r>
          </w:p>
        </w:tc>
        <w:tc>
          <w:tcPr/>
          <w:p>
            <w:pPr>
              <w:pStyle w:val="Compact"/>
              <w:jc w:val="left"/>
            </w:pPr>
            <w:r>
              <w:t xml:space="preserve">850</w:t>
            </w:r>
          </w:p>
        </w:tc>
      </w:tr>
      <w:tr>
        <w:tc>
          <w:tcPr/>
          <w:p>
            <w:pPr>
              <w:pStyle w:val="Compact"/>
              <w:jc w:val="left"/>
            </w:pPr>
            <w:r>
              <w:t xml:space="preserve">02</w:t>
            </w:r>
          </w:p>
        </w:tc>
        <w:tc>
          <w:tcPr/>
          <w:p>
            <w:pPr>
              <w:pStyle w:val="Compact"/>
              <w:jc w:val="left"/>
            </w:pPr>
            <w:r>
              <w:t xml:space="preserve">Routine Prenatal Midwife Visits (Ultrasound coordination, BP monitoring, fetal heart checks, nutritional guidance)</w:t>
            </w:r>
          </w:p>
        </w:tc>
        <w:tc>
          <w:tcPr/>
          <w:p>
            <w:pPr>
              <w:pStyle w:val="Compact"/>
              <w:jc w:val="left"/>
            </w:pPr>
            <w:r>
              <w:t xml:space="preserve">10 sessions (every 2–4 weeks)</w:t>
            </w:r>
          </w:p>
        </w:tc>
        <w:tc>
          <w:tcPr/>
          <w:p>
            <w:pPr>
              <w:pStyle w:val="Compact"/>
              <w:jc w:val="left"/>
            </w:pPr>
            <w:r>
              <w:t xml:space="preserve">650</w:t>
            </w:r>
          </w:p>
        </w:tc>
        <w:tc>
          <w:tcPr/>
          <w:p>
            <w:pPr>
              <w:pStyle w:val="Compact"/>
              <w:jc w:val="left"/>
            </w:pPr>
            <w:r>
              <w:t xml:space="preserve">6,500</w:t>
            </w:r>
          </w:p>
        </w:tc>
      </w:tr>
      <w:tr>
        <w:tc>
          <w:tcPr/>
          <w:p>
            <w:pPr>
              <w:pStyle w:val="Compact"/>
              <w:jc w:val="left"/>
            </w:pPr>
            <w:r>
              <w:t xml:space="preserve">03</w:t>
            </w:r>
          </w:p>
        </w:tc>
        <w:tc>
          <w:tcPr/>
          <w:p>
            <w:pPr>
              <w:pStyle w:val="Compact"/>
              <w:jc w:val="left"/>
            </w:pPr>
            <w:r>
              <w:t xml:space="preserve">Midwife-Led Birth Plan Development &amp; Education Workshop</w:t>
            </w:r>
          </w:p>
        </w:tc>
        <w:tc>
          <w:tcPr/>
          <w:p>
            <w:pPr>
              <w:pStyle w:val="Compact"/>
              <w:jc w:val="left"/>
            </w:pPr>
            <w:r>
              <w:t xml:space="preserve">2 sessions (60 min each)</w:t>
            </w:r>
          </w:p>
        </w:tc>
        <w:tc>
          <w:tcPr/>
          <w:p>
            <w:pPr>
              <w:pStyle w:val="Compact"/>
              <w:jc w:val="left"/>
            </w:pPr>
            <w:r>
              <w:t xml:space="preserve">450</w:t>
            </w:r>
          </w:p>
        </w:tc>
        <w:tc>
          <w:tcPr/>
          <w:p>
            <w:pPr>
              <w:pStyle w:val="Compact"/>
              <w:jc w:val="left"/>
            </w:pPr>
            <w:r>
              <w:t xml:space="preserve">900</w:t>
            </w:r>
          </w:p>
        </w:tc>
      </w:tr>
      <w:tr>
        <w:tc>
          <w:tcPr/>
          <w:p>
            <w:pPr>
              <w:pStyle w:val="Compact"/>
              <w:jc w:val="left"/>
            </w:pPr>
            <w:r>
              <w:t xml:space="preserve">04</w:t>
            </w:r>
          </w:p>
        </w:tc>
        <w:tc>
          <w:tcPr/>
          <w:p>
            <w:pPr>
              <w:pStyle w:val="Compact"/>
              <w:jc w:val="left"/>
            </w:pPr>
            <w:r>
              <w:t xml:space="preserve">Midwife Attendance at Delivery (Hospital or Home Birth in Doha)</w:t>
            </w:r>
          </w:p>
        </w:tc>
        <w:tc>
          <w:tcPr/>
          <w:p>
            <w:pPr>
              <w:pStyle w:val="Compact"/>
              <w:jc w:val="left"/>
            </w:pPr>
            <w:r>
              <w:t xml:space="preserve">One-time (up to 12 hours on-site)</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05</w:t>
            </w:r>
          </w:p>
        </w:tc>
        <w:tc>
          <w:tcPr/>
          <w:p>
            <w:pPr>
              <w:pStyle w:val="Compact"/>
              <w:jc w:val="left"/>
            </w:pPr>
            <w:r>
              <w:t xml:space="preserve">Postnatal Midwife Home Visits (Mother &amp; newborn assessment, breastfeeding support, wound care)</w:t>
            </w:r>
          </w:p>
        </w:tc>
        <w:tc>
          <w:tcPr/>
          <w:p>
            <w:pPr>
              <w:pStyle w:val="Compact"/>
              <w:jc w:val="left"/>
            </w:pPr>
            <w:r>
              <w:t xml:space="preserve">6 visits (first 6 weeks)</w:t>
            </w:r>
          </w:p>
        </w:tc>
        <w:tc>
          <w:tcPr/>
          <w:p>
            <w:pPr>
              <w:pStyle w:val="Compact"/>
              <w:jc w:val="left"/>
            </w:pPr>
            <w:r>
              <w:t xml:space="preserve">550</w:t>
            </w:r>
          </w:p>
        </w:tc>
        <w:tc>
          <w:tcPr/>
          <w:p>
            <w:pPr>
              <w:pStyle w:val="Compact"/>
              <w:jc w:val="left"/>
            </w:pPr>
            <w:r>
              <w:t xml:space="preserve">3,300</w:t>
            </w:r>
          </w:p>
        </w:tc>
      </w:tr>
      <w:tr>
        <w:tc>
          <w:tcPr/>
          <w:p>
            <w:pPr>
              <w:pStyle w:val="Compact"/>
              <w:jc w:val="left"/>
            </w:pPr>
            <w:r>
              <w:t xml:space="preserve">06</w:t>
            </w:r>
          </w:p>
        </w:tc>
        <w:tc>
          <w:tcPr/>
          <w:p>
            <w:pPr>
              <w:pStyle w:val="Compact"/>
              <w:jc w:val="left"/>
            </w:pPr>
            <w:r>
              <w:t xml:space="preserve">24/7 Midwife Telephone &amp; Video Consultation Access</w:t>
            </w:r>
          </w:p>
        </w:tc>
        <w:tc>
          <w:tcPr/>
          <w:p>
            <w:pPr>
              <w:pStyle w:val="Compact"/>
              <w:jc w:val="left"/>
            </w:pPr>
            <w:r>
              <w:t xml:space="preserve">Full pregnancy &amp; 6-week postpartum</w:t>
            </w:r>
          </w:p>
        </w:tc>
        <w:tc>
          <w:tcPr/>
          <w:p>
            <w:pPr>
              <w:pStyle w:val="Compact"/>
              <w:jc w:val="left"/>
            </w:pPr>
            <w:r>
              <w:t xml:space="preserve">1,200</w:t>
            </w:r>
          </w:p>
        </w:tc>
        <w:tc>
          <w:tcPr/>
          <w:p>
            <w:pPr>
              <w:pStyle w:val="Compact"/>
              <w:jc w:val="left"/>
            </w:pPr>
            <w:r>
              <w:t xml:space="preserve">1,200</w:t>
            </w:r>
          </w:p>
        </w:tc>
      </w:tr>
      <w:tr>
        <w:tc>
          <w:tcPr/>
          <w:p>
            <w:pPr>
              <w:pStyle w:val="Compact"/>
              <w:jc w:val="left"/>
            </w:pPr>
            <w:r>
              <w:t xml:space="preserve">07</w:t>
            </w:r>
          </w:p>
        </w:tc>
        <w:tc>
          <w:tcPr/>
          <w:p>
            <w:pPr>
              <w:pStyle w:val="Compact"/>
              <w:jc w:val="left"/>
            </w:pPr>
            <w:r>
              <w:t xml:space="preserve">Newborn Care Package (Cord care, jaundice monitoring, first immunization coordination)</w:t>
            </w:r>
          </w:p>
        </w:tc>
        <w:tc>
          <w:tcPr/>
          <w:p>
            <w:pPr>
              <w:pStyle w:val="Compact"/>
              <w:jc w:val="left"/>
            </w:pPr>
            <w:r>
              <w:t xml:space="preserve">Included in postnatal visits</w:t>
            </w:r>
          </w:p>
        </w:tc>
        <w:tc>
          <w:tcPr/>
          <w:p>
            <w:pPr>
              <w:pStyle w:val="Compact"/>
              <w:jc w:val="left"/>
            </w:pPr>
            <w:r>
              <w:t xml:space="preserve">1,500</w:t>
            </w:r>
          </w:p>
        </w:tc>
        <w:tc>
          <w:tcPr/>
          <w:p>
            <w:pPr>
              <w:pStyle w:val="Compact"/>
              <w:jc w:val="left"/>
            </w:pPr>
            <w:r>
              <w:t xml:space="preserve">1,500</w:t>
            </w:r>
          </w:p>
        </w:tc>
      </w:tr>
      <w:tr>
        <w:tc>
          <w:tcPr/>
          <w:p>
            <w:pPr>
              <w:pStyle w:val="Compact"/>
              <w:jc w:val="left"/>
            </w:pPr>
            <w:r>
              <w:t xml:space="preserve">08</w:t>
            </w:r>
          </w:p>
        </w:tc>
        <w:tc>
          <w:tcPr/>
          <w:p>
            <w:pPr>
              <w:pStyle w:val="Compact"/>
              <w:jc w:val="left"/>
            </w:pPr>
            <w:r>
              <w:t xml:space="preserve">Emergency Midwife Call-Out (outside scheduled hours, within Doha metro area)</w:t>
            </w:r>
          </w:p>
        </w:tc>
        <w:tc>
          <w:tcPr/>
          <w:p>
            <w:pPr>
              <w:pStyle w:val="Compact"/>
              <w:jc w:val="left"/>
            </w:pPr>
            <w:r>
              <w:t xml:space="preserve">Up to 2 calls</w:t>
            </w:r>
          </w:p>
        </w:tc>
        <w:tc>
          <w:tcPr/>
          <w:p>
            <w:pPr>
              <w:pStyle w:val="Compact"/>
              <w:jc w:val="left"/>
            </w:pPr>
            <w:r>
              <w:t xml:space="preserve">1,800</w:t>
            </w:r>
          </w:p>
        </w:tc>
        <w:tc>
          <w:tcPr/>
          <w:p>
            <w:pPr>
              <w:pStyle w:val="Compact"/>
              <w:jc w:val="left"/>
            </w:pPr>
            <w:r>
              <w:t xml:space="preserve">3,600</w:t>
            </w:r>
          </w:p>
        </w:tc>
      </w:tr>
      <w:tr>
        <w:tc>
          <w:tcPr/>
          <w:p>
            <w:pPr>
              <w:pStyle w:val="Compact"/>
              <w:jc w:val="left"/>
            </w:pPr>
            <w:r>
              <w:t xml:space="preserve">09</w:t>
            </w:r>
          </w:p>
        </w:tc>
        <w:tc>
          <w:tcPr/>
          <w:p>
            <w:pPr>
              <w:pStyle w:val="Compact"/>
              <w:jc w:val="left"/>
            </w:pPr>
            <w:r>
              <w:t xml:space="preserve">Psychological Wellbeing &amp; Perinatal Mental Health Check-ins by Midwife</w:t>
            </w:r>
          </w:p>
        </w:tc>
        <w:tc>
          <w:tcPr/>
          <w:p>
            <w:pPr>
              <w:pStyle w:val="Compact"/>
              <w:jc w:val="left"/>
            </w:pPr>
            <w:r>
              <w:t xml:space="preserve">3 sessions</w:t>
            </w:r>
          </w:p>
        </w:tc>
        <w:tc>
          <w:tcPr/>
          <w:p>
            <w:pPr>
              <w:pStyle w:val="Compact"/>
              <w:jc w:val="left"/>
            </w:pPr>
            <w:r>
              <w:t xml:space="preserve">400</w:t>
            </w:r>
          </w:p>
        </w:tc>
        <w:tc>
          <w:tcPr/>
          <w:p>
            <w:pPr>
              <w:pStyle w:val="Compact"/>
              <w:jc w:val="left"/>
            </w:pPr>
            <w:r>
              <w:t xml:space="preserve">1,200</w:t>
            </w:r>
          </w:p>
        </w:tc>
      </w:tr>
      <w:tr>
        <w:tc>
          <w:tcPr/>
          <w:p>
            <w:pPr>
              <w:pStyle w:val="Compact"/>
              <w:jc w:val="left"/>
            </w:pPr>
            <w:r>
              <w:t xml:space="preserve">10</w:t>
            </w:r>
          </w:p>
        </w:tc>
        <w:tc>
          <w:tcPr/>
          <w:p>
            <w:pPr>
              <w:pStyle w:val="Compact"/>
              <w:jc w:val="left"/>
            </w:pPr>
            <w:r>
              <w:t xml:space="preserve">Comprehensive Medical Records &amp; Referral Coordination (Qatar Doha hospitals)</w:t>
            </w:r>
          </w:p>
        </w:tc>
        <w:tc>
          <w:tcPr/>
          <w:p>
            <w:pPr>
              <w:pStyle w:val="Compact"/>
              <w:jc w:val="left"/>
            </w:pPr>
            <w:r>
              <w:t xml:space="preserve">As needed</w:t>
            </w:r>
          </w:p>
        </w:tc>
        <w:tc>
          <w:tcPr/>
          <w:p>
            <w:pPr>
              <w:pStyle w:val="Compact"/>
              <w:jc w:val="left"/>
            </w:pPr>
            <w:r>
              <w:t xml:space="preserve">500</w:t>
            </w:r>
          </w:p>
        </w:tc>
        <w:tc>
          <w:tcPr/>
          <w:p>
            <w:pPr>
              <w:pStyle w:val="Compact"/>
              <w:jc w:val="left"/>
            </w:pPr>
            <w:r>
              <w:t xml:space="preserve">500</w:t>
            </w:r>
          </w:p>
        </w:tc>
      </w:tr>
      <w:tr>
        <w:tc>
          <w:tcPr>
            <w:gridSpan w:val="4"/>
          </w:tcPr>
          <w:p>
            <w:pPr>
              <w:pStyle w:val="Compact"/>
              <w:jc w:val="left"/>
            </w:pPr>
            <w:r>
              <w:t xml:space="preserve">Subtotal</w:t>
            </w:r>
          </w:p>
        </w:tc>
        <w:tc>
          <w:tcPr/>
          <w:p>
            <w:pPr>
              <w:pStyle w:val="Compact"/>
              <w:jc w:val="left"/>
            </w:pPr>
            <w:r>
              <w:t xml:space="preserve">25,050</w:t>
            </w:r>
          </w:p>
        </w:tc>
      </w:tr>
      <w:tr>
        <w:tc>
          <w:tcPr>
            <w:gridSpan w:val="4"/>
          </w:tcPr>
          <w:p>
            <w:pPr>
              <w:pStyle w:val="Compact"/>
              <w:jc w:val="left"/>
            </w:pPr>
            <w:r>
              <w:t xml:space="preserve">VAT (5% – Qatar Standard Rate)</w:t>
            </w:r>
          </w:p>
        </w:tc>
        <w:tc>
          <w:tcPr/>
          <w:p>
            <w:pPr>
              <w:pStyle w:val="Compact"/>
              <w:jc w:val="left"/>
            </w:pPr>
            <w:r>
              <w:t xml:space="preserve">1,252.50</w:t>
            </w:r>
          </w:p>
        </w:tc>
      </w:tr>
      <w:tr>
        <w:tc>
          <w:tcPr>
            <w:gridSpan w:val="4"/>
          </w:tcPr>
          <w:p>
            <w:pPr>
              <w:pStyle w:val="Compact"/>
              <w:jc w:val="left"/>
            </w:pPr>
            <w:r>
              <w:rPr>
                <w:bCs/>
                <w:b/>
              </w:rPr>
              <w:t xml:space="preserve">Grand Total (QAR)</w:t>
            </w:r>
          </w:p>
        </w:tc>
        <w:tc>
          <w:tcPr/>
          <w:p>
            <w:pPr>
              <w:pStyle w:val="Compact"/>
              <w:jc w:val="left"/>
            </w:pPr>
            <w:r>
              <w:rPr>
                <w:bCs/>
                <w:b/>
              </w:rPr>
              <w:t xml:space="preserve">26,302.50</w:t>
            </w:r>
          </w:p>
        </w:tc>
      </w:tr>
    </w:tbl>
    <w:bookmarkEnd w:id="23"/>
    <w:bookmarkStart w:id="24" w:name="payment-terms"/>
    <w:p>
      <w:pPr>
        <w:pStyle w:val="Heading2"/>
      </w:pPr>
      <w:r>
        <w:t xml:space="preserve">Payment Terms</w:t>
      </w:r>
    </w:p>
    <w:p>
      <w:pPr>
        <w:numPr>
          <w:ilvl w:val="0"/>
          <w:numId w:val="1001"/>
        </w:numPr>
        <w:pStyle w:val="Compact"/>
      </w:pPr>
      <w:r>
        <w:t xml:space="preserve">A 30% deposit (QAR 7,890.75) is due upon acceptance of this</w:t>
      </w:r>
      <w:r>
        <w:t xml:space="preserve"> </w:t>
      </w:r>
      <w:r>
        <w:t xml:space="preserve">Quotation Estimate</w:t>
      </w:r>
      <w:r>
        <w:t xml:space="preserve"> </w:t>
      </w:r>
      <w:r>
        <w:t xml:space="preserve">to reserve your assigned</w:t>
      </w:r>
      <w:r>
        <w:t xml:space="preserve"> </w:t>
      </w:r>
      <w:r>
        <w:t xml:space="preserve">Midwife</w:t>
      </w:r>
      <w:r>
        <w:t xml:space="preserve"> </w:t>
      </w:r>
      <w:r>
        <w:t xml:space="preserve">for the full duration of care in</w:t>
      </w:r>
      <w:r>
        <w:t xml:space="preserve"> </w:t>
      </w:r>
      <w:r>
        <w:t xml:space="preserve">Qatar Doha</w:t>
      </w:r>
      <w:r>
        <w:t xml:space="preserve">.</w:t>
      </w:r>
    </w:p>
    <w:p>
      <w:pPr>
        <w:numPr>
          <w:ilvl w:val="0"/>
          <w:numId w:val="1001"/>
        </w:numPr>
        <w:pStyle w:val="Compact"/>
      </w:pPr>
      <w:r>
        <w:t xml:space="preserve">The remaining 70% balance shall be payable in two equal installments: 50% at the 28th week of pregnancy and 50% within 14 days postpartum.</w:t>
      </w:r>
    </w:p>
    <w:p>
      <w:pPr>
        <w:numPr>
          <w:ilvl w:val="0"/>
          <w:numId w:val="1001"/>
        </w:numPr>
        <w:pStyle w:val="Compact"/>
      </w:pPr>
      <w:r>
        <w:t xml:space="preserve">Accepted payment methods include bank transfer (QNB, CBQ, Doha Bank), credit/debit card, and approved health insurance claims processed through the Qatar Insurance Authority.</w:t>
      </w:r>
    </w:p>
    <w:p>
      <w:pPr>
        <w:numPr>
          <w:ilvl w:val="0"/>
          <w:numId w:val="1001"/>
        </w:numPr>
        <w:pStyle w:val="Compact"/>
      </w:pPr>
      <w:r>
        <w:t xml:space="preserve">All amounts are quoted in Qatari Riyals (QAR). No additional currency conversion fees will be applied.</w:t>
      </w:r>
    </w:p>
    <w:bookmarkEnd w:id="24"/>
    <w:bookmarkStart w:id="25" w:name="terms-conditions"/>
    <w:p>
      <w:pPr>
        <w:pStyle w:val="Heading2"/>
      </w:pPr>
      <w:r>
        <w:t xml:space="preserve">Terms &amp; Conditions</w:t>
      </w:r>
    </w:p>
    <w:p>
      <w:pPr>
        <w:numPr>
          <w:ilvl w:val="0"/>
          <w:numId w:val="1002"/>
        </w:numPr>
        <w:pStyle w:val="Compact"/>
      </w:pPr>
      <w:r>
        <w:t xml:space="preserve">This</w:t>
      </w:r>
      <w:r>
        <w:t xml:space="preserve"> </w:t>
      </w:r>
      <w:r>
        <w:t xml:space="preserve">Quotation Estimate</w:t>
      </w:r>
      <w:r>
        <w:t xml:space="preserve"> </w:t>
      </w:r>
      <w:r>
        <w:t xml:space="preserve">is valid for 30 calendar days from the date of issue. After the expiry date, pricing may be subject to revision based on updated service costs in</w:t>
      </w:r>
      <w:r>
        <w:t xml:space="preserve"> </w:t>
      </w:r>
      <w:r>
        <w:t xml:space="preserve">Qatar Doha</w:t>
      </w:r>
      <w:r>
        <w:t xml:space="preserve">.</w:t>
      </w:r>
    </w:p>
    <w:p>
      <w:pPr>
        <w:numPr>
          <w:ilvl w:val="0"/>
          <w:numId w:val="1002"/>
        </w:numPr>
        <w:pStyle w:val="Compact"/>
      </w:pPr>
      <w:r>
        <w:t xml:space="preserve">All</w:t>
      </w:r>
      <w:r>
        <w:t xml:space="preserve"> </w:t>
      </w:r>
      <w:r>
        <w:t xml:space="preserve">Midwife</w:t>
      </w:r>
      <w:r>
        <w:t xml:space="preserve"> </w:t>
      </w:r>
      <w:r>
        <w:t xml:space="preserve">practitioners listed under this quotation hold valid Qatar Ministry of Health practice licenses and are registered with the Qatar Nursing &amp; Midwifery Council.</w:t>
      </w:r>
    </w:p>
    <w:p>
      <w:pPr>
        <w:numPr>
          <w:ilvl w:val="0"/>
          <w:numId w:val="1002"/>
        </w:numPr>
        <w:pStyle w:val="Compact"/>
      </w:pPr>
      <w:r>
        <w:t xml:space="preserve">Home birth services, where applicable, are subject to a preliminary home safety assessment conducted by our</w:t>
      </w:r>
      <w:r>
        <w:t xml:space="preserve"> </w:t>
      </w:r>
      <w:r>
        <w:t xml:space="preserve">Midwife</w:t>
      </w:r>
      <w:r>
        <w:t xml:space="preserve"> </w:t>
      </w:r>
      <w:r>
        <w:t xml:space="preserve">team in accordance with Qatar Doha municipal and health regulations.</w:t>
      </w:r>
    </w:p>
    <w:p>
      <w:pPr>
        <w:numPr>
          <w:ilvl w:val="0"/>
          <w:numId w:val="1002"/>
        </w:numPr>
        <w:pStyle w:val="Compact"/>
      </w:pPr>
      <w:r>
        <w:t xml:space="preserve">In the event of a medical emergency requiring transfer to a hospital (e.g., Hamad Medical Corporation, Sidra Medicine, or private hospitals in Doha), the</w:t>
      </w:r>
      <w:r>
        <w:t xml:space="preserve"> </w:t>
      </w:r>
      <w:r>
        <w:t xml:space="preserve">Midwife</w:t>
      </w:r>
      <w:r>
        <w:t xml:space="preserve"> </w:t>
      </w:r>
      <w:r>
        <w:t xml:space="preserve">will coordinate the transfer at no additional cost to the client. Hospital fees are the responsibility of the client or their insurer.</w:t>
      </w:r>
    </w:p>
    <w:p>
      <w:pPr>
        <w:numPr>
          <w:ilvl w:val="0"/>
          <w:numId w:val="1002"/>
        </w:numPr>
        <w:pStyle w:val="Compact"/>
      </w:pPr>
      <w:r>
        <w:t xml:space="preserve">Cancellation by the client more than 4 weeks before the expected due date will result in a 50% refund of the deposit. Cancellations within 4 weeks are non-refundable.</w:t>
      </w:r>
    </w:p>
    <w:p>
      <w:pPr>
        <w:numPr>
          <w:ilvl w:val="0"/>
          <w:numId w:val="1002"/>
        </w:numPr>
        <w:pStyle w:val="Compact"/>
      </w:pPr>
      <w:r>
        <w:t xml:space="preserve">Client personal and medical data will be handled in strict accordance with the Qatar Personal Data Protection Law (Law No. 13 of 2016) and the data privacy policies of Al Noor Maternity &amp; Wellness Center.</w:t>
      </w:r>
    </w:p>
    <w:p>
      <w:pPr>
        <w:numPr>
          <w:ilvl w:val="0"/>
          <w:numId w:val="1002"/>
        </w:numPr>
        <w:pStyle w:val="Compact"/>
      </w:pPr>
      <w:r>
        <w:t xml:space="preserve">This</w:t>
      </w:r>
      <w:r>
        <w:t xml:space="preserve"> </w:t>
      </w:r>
      <w:r>
        <w:t xml:space="preserve">Quotation Estimate</w:t>
      </w:r>
      <w:r>
        <w:t xml:space="preserve"> </w:t>
      </w:r>
      <w:r>
        <w:t xml:space="preserve">does not constitute a medical diagnosis or guarantee of specific outcomes. All care is provided on a best-effort basis in line with evidence-based</w:t>
      </w:r>
      <w:r>
        <w:t xml:space="preserve"> </w:t>
      </w:r>
      <w:r>
        <w:t xml:space="preserve">Midwife</w:t>
      </w:r>
      <w:r>
        <w:t xml:space="preserve"> </w:t>
      </w:r>
      <w:r>
        <w:t xml:space="preserve">practice standards.</w:t>
      </w:r>
    </w:p>
    <w:bookmarkEnd w:id="25"/>
    <w:bookmarkStart w:id="26" w:name="acceptance-authorization"/>
    <w:p>
      <w:pPr>
        <w:pStyle w:val="Heading2"/>
      </w:pPr>
      <w:r>
        <w:t xml:space="preserve">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above for</w:t>
      </w:r>
      <w:r>
        <w:t xml:space="preserve"> </w:t>
      </w:r>
      <w:r>
        <w:t xml:space="preserve">Midwife</w:t>
      </w:r>
      <w:r>
        <w:t xml:space="preserve"> </w:t>
      </w:r>
      <w:r>
        <w:t xml:space="preserve">services to be delivered in</w:t>
      </w:r>
      <w:r>
        <w:t xml:space="preserve"> </w:t>
      </w:r>
      <w:r>
        <w:t xml:space="preserve">Qatar Doha</w:t>
      </w:r>
      <w:r>
        <w:t xml:space="preserve">.</w:t>
      </w:r>
    </w:p>
    <w:p>
      <w:pPr>
        <w:pStyle w:val="BodyText"/>
      </w:pPr>
      <w:r>
        <w:rPr>
          <w:bCs/>
          <w:b/>
        </w:rPr>
        <w:t xml:space="preserve">Client Signature</w:t>
      </w:r>
    </w:p>
    <w:p>
      <w:pPr>
        <w:pStyle w:val="BodyText"/>
      </w:pPr>
      <w:r>
        <w:t xml:space="preserve">Name: ___________________________</w:t>
      </w:r>
    </w:p>
    <w:p>
      <w:pPr>
        <w:pStyle w:val="BodyText"/>
      </w:pPr>
      <w:r>
        <w:t xml:space="preserve">Date: ___________________________</w:t>
      </w:r>
    </w:p>
    <w:p>
      <w:pPr>
        <w:pStyle w:val="BodyText"/>
      </w:pPr>
      <w:r>
        <w:rPr>
          <w:bCs/>
          <w:b/>
        </w:rPr>
        <w:t xml:space="preserve">Authorized Representative – Al Noor Maternity &amp; Wellness Center</w:t>
      </w:r>
    </w:p>
    <w:p>
      <w:pPr>
        <w:pStyle w:val="BodyText"/>
      </w:pPr>
      <w:r>
        <w:t xml:space="preserve">Name: Ms. Fatima Al-Khalidi, Senior Midwife</w:t>
      </w:r>
    </w:p>
    <w:p>
      <w:pPr>
        <w:pStyle w:val="BodyText"/>
      </w:pPr>
      <w:r>
        <w:t xml:space="preserve">Date: ___________________________</w:t>
      </w:r>
    </w:p>
    <w:p>
      <w:pPr>
        <w:pStyle w:val="BodyText"/>
      </w:pPr>
      <w:r>
        <w:t xml:space="preserve">Al Noor Maternity &amp; Wellness Center | Doha, State of Qatar</w:t>
      </w:r>
    </w:p>
    <w:p>
      <w:pPr>
        <w:pStyle w:val="BodyText"/>
      </w:pPr>
      <w:r>
        <w:t xml:space="preserve">This Quotation Estimate document is generated electronically and is valid without a physical stamp.</w:t>
      </w:r>
    </w:p>
    <w:p>
      <w:pPr>
        <w:pStyle w:val="BodyText"/>
      </w:pPr>
      <w:r>
        <w:t xml:space="preserve">For queries regarding this Quotation Estimate, please contact our Midwife care coordination team at +974-4455-6677 or quotations@alnoormaternity.qa.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Qatar Doha</dc:title>
  <dc:creator/>
  <dc:language>en</dc:language>
  <cp:keywords/>
  <dcterms:created xsi:type="dcterms:W3CDTF">2026-10-10T06:10:51Z</dcterms:created>
  <dcterms:modified xsi:type="dcterms:W3CDTF">2026-10-10T06:10:51Z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