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Midwife Services</w:t>
      </w:r>
    </w:p>
    <w:p>
      <w:pPr>
        <w:pStyle w:val="BodyText"/>
      </w:pPr>
      <w:r>
        <w:t xml:space="preserve">United Arab Emirates — Abu Dhabi</w:t>
      </w:r>
    </w:p>
    <w:p>
      <w:pPr>
        <w:pStyle w:val="BodyText"/>
      </w:pPr>
      <w:r>
        <w:t xml:space="preserve">Official Estimate Document</w:t>
      </w:r>
    </w:p>
    <w:bookmarkEnd w:id="20"/>
    <w:p>
      <w:pPr>
        <w:pStyle w:val="BodyText"/>
      </w:pPr>
      <w:r>
        <w:rPr>
          <w:bCs/>
          <w:b/>
        </w:rPr>
        <w:t xml:space="preserve">Al Noor Maternity &amp; Midwifery Centre</w:t>
      </w:r>
      <w:r>
        <w:br/>
      </w:r>
      <w:r>
        <w:t xml:space="preserve">Corniche Road, Al Reem Island</w:t>
      </w:r>
      <w:r>
        <w:br/>
      </w:r>
      <w:r>
        <w:t xml:space="preserve">Abu Dhabi, United Arab Emirates</w:t>
      </w:r>
      <w:r>
        <w:br/>
      </w:r>
      <w:r>
        <w:t xml:space="preserve">Tel: +971 2 555 0142</w:t>
      </w:r>
      <w:r>
        <w:br/>
      </w:r>
      <w:r>
        <w:t xml:space="preserve">Email: estimates@alnoormaternity.ae</w:t>
      </w:r>
      <w:r>
        <w:br/>
      </w:r>
      <w:r>
        <w:t xml:space="preserve">DHA License No: DHA-MW-2024-08871</w:t>
      </w:r>
    </w:p>
    <w:p>
      <w:pPr>
        <w:pStyle w:val="BodyText"/>
      </w:pPr>
      <w:r>
        <w:rPr>
          <w:bCs/>
          <w:b/>
        </w:rPr>
        <w:t xml:space="preserve">Document Reference:</w:t>
      </w:r>
      <w:r>
        <w:t xml:space="preserve"> </w:t>
      </w:r>
      <w:r>
        <w:t xml:space="preserve">QE-ABH-2025-0347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AED (UAE Dirham)</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 (Client Name):</w:t>
            </w:r>
          </w:p>
        </w:tc>
        <w:tc>
          <w:tcPr/>
          <w:p>
            <w:pPr>
              <w:pStyle w:val="Compact"/>
              <w:jc w:val="left"/>
            </w:pPr>
            <w:r>
              <w:t xml:space="preserve">Ms. Fatima Al Mansoori</w:t>
            </w:r>
          </w:p>
        </w:tc>
      </w:tr>
      <w:tr>
        <w:tc>
          <w:tcPr/>
          <w:p>
            <w:pPr>
              <w:pStyle w:val="Compact"/>
              <w:jc w:val="left"/>
            </w:pPr>
            <w:r>
              <w:t xml:space="preserve">Client Address:</w:t>
            </w:r>
          </w:p>
        </w:tc>
        <w:tc>
          <w:tcPr/>
          <w:p>
            <w:pPr>
              <w:pStyle w:val="Compact"/>
              <w:jc w:val="left"/>
            </w:pPr>
            <w:r>
              <w:t xml:space="preserve">Al Zahiyah District, Abu Dhabi, United Arab Emirates</w:t>
            </w:r>
          </w:p>
        </w:tc>
      </w:tr>
      <w:tr>
        <w:tc>
          <w:tcPr/>
          <w:p>
            <w:pPr>
              <w:pStyle w:val="Compact"/>
              <w:jc w:val="left"/>
            </w:pPr>
            <w:r>
              <w:t xml:space="preserve">Contact Number:</w:t>
            </w:r>
          </w:p>
        </w:tc>
        <w:tc>
          <w:tcPr/>
          <w:p>
            <w:pPr>
              <w:pStyle w:val="Compact"/>
              <w:jc w:val="left"/>
            </w:pPr>
            <w:r>
              <w:t xml:space="preserve">+971 50 123 4567</w:t>
            </w:r>
          </w:p>
        </w:tc>
      </w:tr>
      <w:tr>
        <w:tc>
          <w:tcPr/>
          <w:p>
            <w:pPr>
              <w:pStyle w:val="Compact"/>
              <w:jc w:val="left"/>
            </w:pPr>
            <w:r>
              <w:t xml:space="preserve">Emirates ID No.:</w:t>
            </w:r>
          </w:p>
        </w:tc>
        <w:tc>
          <w:tcPr/>
          <w:p>
            <w:pPr>
              <w:pStyle w:val="Compact"/>
              <w:jc w:val="left"/>
            </w:pPr>
            <w:r>
              <w:t xml:space="preserve">784-1990-XXXXXXX-1</w:t>
            </w:r>
          </w:p>
        </w:tc>
      </w:tr>
      <w:tr>
        <w:tc>
          <w:tcPr/>
          <w:p>
            <w:pPr>
              <w:pStyle w:val="Compact"/>
              <w:jc w:val="left"/>
            </w:pPr>
            <w:r>
              <w:t xml:space="preserve">Estimated Due Date:</w:t>
            </w:r>
          </w:p>
        </w:tc>
        <w:tc>
          <w:tcPr/>
          <w:p>
            <w:pPr>
              <w:pStyle w:val="Compact"/>
              <w:jc w:val="left"/>
            </w:pPr>
            <w:r>
              <w:t xml:space="preserve">28 September 2025</w:t>
            </w:r>
          </w:p>
        </w:tc>
      </w:tr>
      <w:tr>
        <w:tc>
          <w:tcPr/>
          <w:p>
            <w:pPr>
              <w:pStyle w:val="Compact"/>
              <w:jc w:val="left"/>
            </w:pPr>
            <w:r>
              <w:t xml:space="preserve">Referring Physician:</w:t>
            </w:r>
          </w:p>
        </w:tc>
        <w:tc>
          <w:tcPr/>
          <w:p>
            <w:pPr>
              <w:pStyle w:val="Compact"/>
              <w:jc w:val="left"/>
            </w:pPr>
            <w:r>
              <w:t xml:space="preserve">Dr. Khalid Al Rashidi, OB/GYN, Tawam Hospital, Abu Dhabi</w:t>
            </w:r>
          </w:p>
        </w:tc>
      </w:tr>
    </w:tbl>
    <w:bookmarkStart w:id="21" w:name="scope-of-midwife-services"/>
    <w:p>
      <w:pPr>
        <w:pStyle w:val="Heading2"/>
      </w:pPr>
      <w:r>
        <w:t xml:space="preserve">1. Scope of Midwife Services</w:t>
      </w:r>
    </w:p>
    <w:p>
      <w:pPr>
        <w:pStyle w:val="FirstParagraph"/>
      </w:pPr>
      <w:r>
        <w:t xml:space="preserve">This Quotation Estimate is issued by Al Noor Maternity &amp; Midwifery Centre, a licensed healthcare facility operating under the Department of Health (DoH) of Abu Dhabi, United Arab Emirates. The following Midwife services are proposed for the client throughout the antenatal, intrapartum, and postnatal periods. All Midwife interventions will be conducted in strict compliance with the UAE Federal Law No. 3 of 2019 concerning the Practice of Health Professions and the regulatory standards set forth by the Abu Dhabi Department of Health.</w:t>
      </w:r>
    </w:p>
    <w:bookmarkEnd w:id="21"/>
    <w:bookmarkStart w:id="22"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Initial Midwife Consultation &amp; Comprehensive Antenatal Assessment (including blood work review, fetal heart monitoring, and risk stratification)</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Routine Antenatal Midwife Visits (weekly from 36 weeks; bi-weekly from 28–36 weeks; monthly from 12–28 weeks)</w:t>
            </w:r>
          </w:p>
        </w:tc>
        <w:tc>
          <w:tcPr/>
          <w:p>
            <w:pPr>
              <w:pStyle w:val="Compact"/>
              <w:jc w:val="left"/>
            </w:pPr>
            <w:r>
              <w:t xml:space="preserve">12 sessions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Ultrasound Coordination &amp; Fetal Wellbeing Monitoring (CTG) by Registered Midwife</w:t>
            </w:r>
          </w:p>
        </w:tc>
        <w:tc>
          <w:tcPr/>
          <w:p>
            <w:pPr>
              <w:pStyle w:val="Compact"/>
              <w:jc w:val="left"/>
            </w:pPr>
            <w:r>
              <w:t xml:space="preserve">6 sessions</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Birth Planning Session with Dedicated Midwife (including pain management options, positioning guidance, and emergency protocol briefing)</w:t>
            </w:r>
          </w:p>
        </w:tc>
        <w:tc>
          <w:tcPr/>
          <w:p>
            <w:pPr>
              <w:pStyle w:val="Compact"/>
              <w:jc w:val="left"/>
            </w:pPr>
            <w:r>
              <w:t xml:space="preserve">2 sessions</w:t>
            </w:r>
          </w:p>
        </w:tc>
        <w:tc>
          <w:tcPr/>
          <w:p>
            <w:pPr>
              <w:pStyle w:val="Compact"/>
              <w:jc w:val="left"/>
            </w:pPr>
            <w:r>
              <w:t xml:space="preserve">500.00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Intrapartum Midwife Care &amp; Labour Support (continuous one-to-one Midwife attendance during active labour, delivery, and immediate postpartum period at Al Noor Birthing Suite, Abu Dhabi)</w:t>
            </w:r>
          </w:p>
        </w:tc>
        <w:tc>
          <w:tcPr/>
          <w:p>
            <w:pPr>
              <w:pStyle w:val="Compact"/>
              <w:jc w:val="left"/>
            </w:pPr>
            <w:r>
              <w:t xml:space="preserve">1 episode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Postnatal Midwife Home Visits (neonatal assessment, breastfeeding support, maternal recovery check, and umbilical cord care)</w:t>
            </w:r>
          </w:p>
        </w:tc>
        <w:tc>
          <w:tcPr/>
          <w:p>
            <w:pPr>
              <w:pStyle w:val="Compact"/>
              <w:jc w:val="left"/>
            </w:pPr>
            <w:r>
              <w:t xml:space="preserve">4 visits</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7</w:t>
            </w:r>
          </w:p>
        </w:tc>
        <w:tc>
          <w:tcPr/>
          <w:p>
            <w:pPr>
              <w:pStyle w:val="Compact"/>
              <w:jc w:val="left"/>
            </w:pPr>
            <w:r>
              <w:t xml:space="preserve">Lactation &amp; Breastfeeding Consultation by Certified Midwife (includes follow-up telehealth call within 48 hours)</w:t>
            </w:r>
          </w:p>
        </w:tc>
        <w:tc>
          <w:tcPr/>
          <w:p>
            <w:pPr>
              <w:pStyle w:val="Compact"/>
              <w:jc w:val="left"/>
            </w:pPr>
            <w:r>
              <w:t xml:space="preserve">2 sessions</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Emergency Midwife Call-Out (24/7 availability within Abu Dhabi metropolitan area; includes travel and on-call surcharge)</w:t>
            </w:r>
          </w:p>
        </w:tc>
        <w:tc>
          <w:tcPr/>
          <w:p>
            <w:pPr>
              <w:pStyle w:val="Compact"/>
              <w:jc w:val="left"/>
            </w:pPr>
            <w:r>
              <w:t xml:space="preserve">As required (est. 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9</w:t>
            </w:r>
          </w:p>
        </w:tc>
        <w:tc>
          <w:tcPr/>
          <w:p>
            <w:pPr>
              <w:pStyle w:val="Compact"/>
              <w:jc w:val="left"/>
            </w:pPr>
            <w:r>
              <w:t xml:space="preserve">Provision of Midwife-Prepared Newborn Care Kit (hospital-grade supplies, skin-to-skin kit, and postpartum hygiene pack)</w:t>
            </w:r>
          </w:p>
        </w:tc>
        <w:tc>
          <w:tcPr/>
          <w:p>
            <w:pPr>
              <w:pStyle w:val="Compact"/>
              <w:jc w:val="left"/>
            </w:pPr>
            <w:r>
              <w:t xml:space="preserve">1 set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Administrative &amp; Documentation Fees (medical records filing, DoH Abu Dhabi compliance reporting, and insurance claim processing)</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right"/>
            </w:pPr>
            <w:r>
              <w:t xml:space="preserve">Subtotal</w:t>
            </w:r>
          </w:p>
        </w:tc>
        <w:tc>
          <w:tcPr/>
          <w:p>
            <w:pPr>
              <w:pStyle w:val="Compact"/>
              <w:jc w:val="left"/>
            </w:pPr>
            <w:r>
              <w:t xml:space="preserve">15,430.00</w:t>
            </w:r>
          </w:p>
        </w:tc>
      </w:tr>
      <w:tr>
        <w:tc>
          <w:tcPr>
            <w:gridSpan w:val="4"/>
          </w:tcPr>
          <w:p>
            <w:pPr>
              <w:pStyle w:val="Compact"/>
              <w:jc w:val="right"/>
            </w:pPr>
            <w:r>
              <w:t xml:space="preserve">VAT (5% — UAE Federal Tax Authority)</w:t>
            </w:r>
          </w:p>
        </w:tc>
        <w:tc>
          <w:tcPr/>
          <w:p>
            <w:pPr>
              <w:pStyle w:val="Compact"/>
              <w:jc w:val="left"/>
            </w:pPr>
            <w:r>
              <w:t xml:space="preserve">771.50</w:t>
            </w:r>
          </w:p>
        </w:tc>
      </w:tr>
      <w:tr>
        <w:tc>
          <w:tcPr>
            <w:gridSpan w:val="4"/>
          </w:tcPr>
          <w:p>
            <w:pPr>
              <w:pStyle w:val="Compact"/>
              <w:jc w:val="right"/>
            </w:pPr>
            <w:r>
              <w:t xml:space="preserve">GRAND TOTAL (AED)</w:t>
            </w:r>
          </w:p>
        </w:tc>
        <w:tc>
          <w:tcPr/>
          <w:p>
            <w:pPr>
              <w:pStyle w:val="Compact"/>
              <w:jc w:val="left"/>
            </w:pPr>
            <w:r>
              <w:t xml:space="preserve">16,201.50</w:t>
            </w:r>
          </w:p>
        </w:tc>
      </w:tr>
    </w:tbl>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thirty (30) calendar days from the date of issue. After the expiry date, pricing may be subject to revision in accordance with current Abu Dhabi healthcare fee schedules.</w:t>
      </w:r>
    </w:p>
    <w:p>
      <w:pPr>
        <w:pStyle w:val="BodyText"/>
      </w:pPr>
      <w:r>
        <w:rPr>
          <w:bCs/>
          <w:b/>
        </w:rPr>
        <w:t xml:space="preserve">3.2 Payment Schedule:</w:t>
      </w:r>
      <w:r>
        <w:t xml:space="preserve"> </w:t>
      </w:r>
      <w:r>
        <w:t xml:space="preserve">A non-refundable deposit of 25% (AED 4,050.38) is due upon acceptance of this Quotation Estimate. The remaining balance shall be settled in two equal instalments: 50% at 32 weeks of gestation and the final 25% within seven (7) days following the postnatal period.</w:t>
      </w:r>
    </w:p>
    <w:p>
      <w:pPr>
        <w:pStyle w:val="BodyText"/>
      </w:pPr>
      <w:r>
        <w:rPr>
          <w:bCs/>
          <w:b/>
        </w:rPr>
        <w:t xml:space="preserve">3.3 Insurance:</w:t>
      </w:r>
      <w:r>
        <w:t xml:space="preserve"> </w:t>
      </w:r>
      <w:r>
        <w:t xml:space="preserve">This Midwife service package is compatible with major UAE health insurance providers (Daman, Emaar Health, ADNIC, and Wio). The client is advised to confirm pre-authorization with their insurer prior to the commencement of services. Al Noor Maternity &amp; Midwifery Centre will process all claims directly with the Abu Dhabi Department of Health insurance portal.</w:t>
      </w:r>
    </w:p>
    <w:p>
      <w:pPr>
        <w:pStyle w:val="BodyText"/>
      </w:pPr>
      <w:r>
        <w:rPr>
          <w:bCs/>
          <w:b/>
        </w:rPr>
        <w:t xml:space="preserve">3.4 Scope Limitation:</w:t>
      </w:r>
      <w:r>
        <w:t xml:space="preserve"> </w:t>
      </w:r>
      <w:r>
        <w:t xml:space="preserve">This Quotation Estimate covers Midwife-led care for a low-risk pregnancy. Should the referring OB/GYN physician in Abu Dhabi determine that the pregnancy has become high-risk (e.g., pre-eclampsia, gestational diabetes, multiple gestation), the client will be referred to a specialist obstetric unit, and additional costs will be quoted separately.</w:t>
      </w:r>
    </w:p>
    <w:p>
      <w:pPr>
        <w:pStyle w:val="BodyText"/>
      </w:pPr>
      <w:r>
        <w:rPr>
          <w:bCs/>
          <w:b/>
        </w:rPr>
        <w:t xml:space="preserve">3.5 Cancellation:</w:t>
      </w:r>
      <w:r>
        <w:t xml:space="preserve"> </w:t>
      </w:r>
      <w:r>
        <w:t xml:space="preserve">Cancellation of scheduled Midwife appointments must be communicated at least 48 hours in advance. Late cancellations or no-shows will incur a fee of 50% of the session rate.</w:t>
      </w:r>
    </w:p>
    <w:p>
      <w:pPr>
        <w:pStyle w:val="BodyText"/>
      </w:pPr>
      <w:r>
        <w:rPr>
          <w:bCs/>
          <w:b/>
        </w:rPr>
        <w:t xml:space="preserve">3.6 Regulatory Compliance:</w:t>
      </w:r>
      <w:r>
        <w:t xml:space="preserve"> </w:t>
      </w:r>
      <w:r>
        <w:t xml:space="preserve">All Midwife practitioners listed under this Quotation Estimate hold valid DHA (Department of Health — Abu Dhabi) professional licenses and are registered with the UAE Ministry of Health and Prevention. Clinical records are maintained in accordance with UAE data protection regulations.</w:t>
      </w:r>
    </w:p>
    <w:p>
      <w:pPr>
        <w:pStyle w:val="BodyText"/>
      </w:pPr>
      <w:r>
        <w:rPr>
          <w:bCs/>
          <w:b/>
        </w:rPr>
        <w:t xml:space="preserve">3.7 Governing Law:</w:t>
      </w:r>
      <w:r>
        <w:t xml:space="preserve"> </w:t>
      </w:r>
      <w:r>
        <w:t xml:space="preserve">This Quotation Estimate and any resulting service agreement shall be governed by the laws of the United Arab Emirates, with jurisdiction vested in the courts of Abu Dhabi.</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Midwife services in Abu Dhabi, United Arab Emirates, and agrees to the terms and conditions outlined herein. The client confirms that all medical information provided is accurate and that the referring physician has been notified of the Midwife care plan.</w:t>
      </w:r>
    </w:p>
    <w:p>
      <w:pPr>
        <w:pStyle w:val="BodyText"/>
      </w:pPr>
      <w:r>
        <w:rPr>
          <w:bCs/>
          <w:b/>
        </w:rPr>
        <w:t xml:space="preserve">Client Signature</w:t>
      </w:r>
      <w:r>
        <w:br/>
      </w:r>
      <w:r>
        <w:t xml:space="preserve">Name: Ms. Fatima Al Mansoori</w:t>
      </w:r>
      <w:r>
        <w:br/>
      </w:r>
      <w:r>
        <w:t xml:space="preserve">Date: _______________</w:t>
      </w:r>
    </w:p>
    <w:p>
      <w:pPr>
        <w:pStyle w:val="BodyText"/>
      </w:pPr>
      <w:r>
        <w:rPr>
          <w:bCs/>
          <w:b/>
        </w:rPr>
        <w:t xml:space="preserve">Authorized Representative — Al Noor Maternity &amp; Midwifery Centre</w:t>
      </w:r>
      <w:r>
        <w:br/>
      </w:r>
      <w:r>
        <w:t xml:space="preserve">Name: Ms. Layla Haddad, RN, RM (Registered Midwife)</w:t>
      </w:r>
      <w:r>
        <w:br/>
      </w:r>
      <w:r>
        <w:t xml:space="preserve">DHA License: DHA-MW-2024-08871</w:t>
      </w:r>
      <w:r>
        <w:br/>
      </w:r>
      <w:r>
        <w:t xml:space="preserve">Date: _______________</w:t>
      </w:r>
    </w:p>
    <w:p>
      <w:pPr>
        <w:pStyle w:val="BodyText"/>
      </w:pPr>
      <w:r>
        <w:t xml:space="preserve">Al Noor Maternity &amp; Midwifery Centre • Corniche Road, Al Reem Island, Abu Dhabi, United Arab Emirates</w:t>
      </w:r>
      <w:r>
        <w:br/>
      </w:r>
      <w:r>
        <w:t xml:space="preserve">This Quotation Estimate is a commercial document and does not constitute a medical diagnosis or treatment guarantee. All Midwife services are subject to clinical assessment and DoH Abu Dhabi regulatory oversight.</w:t>
      </w:r>
      <w:r>
        <w:br/>
      </w:r>
      <w:r>
        <w:t xml:space="preserve">Document QE-ABH-2025-0347 • 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United Arab Emirates Abu Dhabi</dc:title>
  <dc:creator/>
  <dc:language>en</dc:language>
  <cp:keywords/>
  <dcterms:created xsi:type="dcterms:W3CDTF">2026-10-10T09:39:30Z</dcterms:created>
  <dcterms:modified xsi:type="dcterms:W3CDTF">2026-10-10T09:39:30Z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