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Comprehensive Midwife Services — United States New York City</w:t>
      </w:r>
    </w:p>
    <w:bookmarkEnd w:id="20"/>
    <w:bookmarkStart w:id="21" w:name="provider-information"/>
    <w:p>
      <w:pPr>
        <w:pStyle w:val="Heading3"/>
      </w:pPr>
      <w:r>
        <w:t xml:space="preserve">Provider Information</w:t>
      </w:r>
    </w:p>
    <w:p>
      <w:pPr>
        <w:pStyle w:val="FirstParagraph"/>
      </w:pPr>
      <w:r>
        <w:rPr>
          <w:bCs/>
          <w:b/>
        </w:rPr>
        <w:t xml:space="preserve">Practice Name:</w:t>
      </w:r>
      <w:r>
        <w:t xml:space="preserve"> </w:t>
      </w:r>
      <w:r>
        <w:t xml:space="preserve">Hudson Valley Midwifery Group</w:t>
      </w:r>
    </w:p>
    <w:p>
      <w:pPr>
        <w:pStyle w:val="BodyText"/>
      </w:pPr>
      <w:r>
        <w:rPr>
          <w:bCs/>
          <w:b/>
        </w:rPr>
        <w:t xml:space="preserve">Lead Midwife:</w:t>
      </w:r>
      <w:r>
        <w:t xml:space="preserve"> </w:t>
      </w:r>
      <w:r>
        <w:t xml:space="preserve">Sarah K. Thompson, CNM</w:t>
      </w:r>
    </w:p>
    <w:p>
      <w:pPr>
        <w:pStyle w:val="BodyText"/>
      </w:pPr>
      <w:r>
        <w:rPr>
          <w:bCs/>
          <w:b/>
        </w:rPr>
        <w:t xml:space="preserve">License No.:</w:t>
      </w:r>
      <w:r>
        <w:t xml:space="preserve"> </w:t>
      </w:r>
      <w:r>
        <w:t xml:space="preserve">NY-CNM-2024-08847</w:t>
      </w:r>
    </w:p>
    <w:p>
      <w:pPr>
        <w:pStyle w:val="BodyText"/>
      </w:pPr>
      <w:r>
        <w:rPr>
          <w:bCs/>
          <w:b/>
        </w:rPr>
        <w:t xml:space="preserve">Address:</w:t>
      </w:r>
      <w:r>
        <w:t xml:space="preserve"> </w:t>
      </w:r>
      <w:r>
        <w:t xml:space="preserve">142 West 45th Street, Suite 310, New York, NY 10036</w:t>
      </w:r>
    </w:p>
    <w:p>
      <w:pPr>
        <w:pStyle w:val="BodyText"/>
      </w:pPr>
      <w:r>
        <w:rPr>
          <w:bCs/>
          <w:b/>
        </w:rPr>
        <w:t xml:space="preserve">Phone:</w:t>
      </w:r>
      <w:r>
        <w:t xml:space="preserve"> </w:t>
      </w:r>
      <w:r>
        <w:t xml:space="preserve">(212) 555-0193</w:t>
      </w:r>
    </w:p>
    <w:p>
      <w:pPr>
        <w:pStyle w:val="BodyText"/>
      </w:pPr>
      <w:r>
        <w:rPr>
          <w:bCs/>
          <w:b/>
        </w:rPr>
        <w:t xml:space="preserve">Email:</w:t>
      </w:r>
      <w:r>
        <w:t xml:space="preserve"> </w:t>
      </w:r>
      <w:r>
        <w:t xml:space="preserve">estimates@hudsonvalleymidwifery.com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New York, NY</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Insurance Provider:</w:t>
      </w:r>
      <w:r>
        <w:t xml:space="preserve"> </w:t>
      </w:r>
      <w:r>
        <w:t xml:space="preserve">[Insurance Company Name]</w:t>
      </w:r>
    </w:p>
    <w:p>
      <w:pPr>
        <w:pStyle w:val="BodyText"/>
      </w:pPr>
      <w:r>
        <w:rPr>
          <w:bCs/>
          <w:b/>
        </w:rPr>
        <w:t xml:space="preserve">Policy Number:</w:t>
      </w:r>
      <w:r>
        <w:t xml:space="preserve"> </w:t>
      </w:r>
      <w:r>
        <w:t xml:space="preserve">[Policy Number]</w:t>
      </w:r>
    </w:p>
    <w:bookmarkEnd w:id="22"/>
    <w:p>
      <w:pPr>
        <w:pStyle w:val="BodyText"/>
      </w:pPr>
      <w:r>
        <w:rPr>
          <w:bCs/>
          <w:b/>
        </w:rPr>
        <w:t xml:space="preserve">Quotation Estimate No.:</w:t>
      </w:r>
      <w:r>
        <w:t xml:space="preserve"> </w:t>
      </w:r>
      <w:r>
        <w:t xml:space="preserve">QTE-2025-00472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United States New York City</w:t>
      </w:r>
    </w:p>
    <w:bookmarkStart w:id="23" w:name="purpose-of-this-quotation-estimate"/>
    <w:p>
      <w:pPr>
        <w:pStyle w:val="Heading2"/>
      </w:pPr>
      <w:r>
        <w:t xml:space="preserve">1. Purpose of This Quotation Estimate</w:t>
      </w:r>
    </w:p>
    <w:p>
      <w:pPr>
        <w:pStyle w:val="FirstParagraph"/>
      </w:pPr>
      <w:r>
        <w:t xml:space="preserve">This Quotation Estimate is issued by Hudson Valley Midwifery Group to provide a detailed, transparent, and comprehensive financial projection for the full scope of Midwife services to be rendered to the client within the jurisdiction of United States New York City. This document serves as a formal cost estimate and does not constitute a binding contract until both parties have reviewed, agreed upon, and executed the accompanying Service Agreement. All pricing reflects current New York State fee schedules, applicable United States federal healthcare regulations, and the specific scope of care outlined below.</w:t>
      </w:r>
    </w:p>
    <w:bookmarkEnd w:id="23"/>
    <w:bookmarkStart w:id="24" w:name="scope-of-midwife-services"/>
    <w:p>
      <w:pPr>
        <w:pStyle w:val="Heading2"/>
      </w:pPr>
      <w:r>
        <w:t xml:space="preserve">2. Scope of Midwife Services</w:t>
      </w:r>
    </w:p>
    <w:p>
      <w:pPr>
        <w:pStyle w:val="FirstParagraph"/>
      </w:pPr>
      <w:r>
        <w:t xml:space="preserve">The following Midwife services are included in this Quotation Estimate for prenatal, intrapartum, and postpartum care delivered in the United States New York City metropolitan area. All services are provided by a certified nurse-midwife (CNM) licensed by the New York State Office of the Professions and are performed in compliance with the New York State Public Health Law and applicable United States federal standards.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(USD)</w:t>
            </w:r>
          </w:p>
        </w:tc>
        <w:tc>
          <w:tcPr/>
          <w:p>
            <w:pPr>
              <w:pStyle w:val="Compact"/>
              <w:jc w:val="left"/>
            </w:pPr>
            <w:r>
              <w:t xml:space="preserve">Estimated 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Prenatal Consultation &amp; Comprehensive Health Assessment</w:t>
            </w:r>
          </w:p>
        </w:tc>
        <w:tc>
          <w:tcPr/>
          <w:p>
            <w:pPr>
              <w:pStyle w:val="Compact"/>
              <w:jc w:val="left"/>
            </w:pPr>
            <w:r>
              <w:t xml:space="preserve">1 session (90 min)</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Includes history, vitals, and care plan</w:t>
            </w:r>
          </w:p>
        </w:tc>
      </w:tr>
      <w:tr>
        <w:tc>
          <w:tcPr/>
          <w:p>
            <w:pPr>
              <w:pStyle w:val="Compact"/>
              <w:jc w:val="left"/>
            </w:pPr>
            <w:r>
              <w:t xml:space="preserve">2</w:t>
            </w:r>
          </w:p>
        </w:tc>
        <w:tc>
          <w:tcPr/>
          <w:p>
            <w:pPr>
              <w:pStyle w:val="Compact"/>
              <w:jc w:val="left"/>
            </w:pPr>
            <w:r>
              <w:t xml:space="preserve">Routine Prenatal Visits (Midwife-Led)</w:t>
            </w:r>
          </w:p>
        </w:tc>
        <w:tc>
          <w:tcPr/>
          <w:p>
            <w:pPr>
              <w:pStyle w:val="Compact"/>
              <w:jc w:val="left"/>
            </w:pPr>
            <w:r>
              <w:t xml:space="preserve">12 visits (60 min each)</w:t>
            </w:r>
          </w:p>
        </w:tc>
        <w:tc>
          <w:tcPr/>
          <w:p>
            <w:pPr>
              <w:pStyle w:val="Compact"/>
              <w:jc w:val="left"/>
            </w:pPr>
            <w:r>
              <w:t xml:space="preserve">$225.00</w:t>
            </w:r>
          </w:p>
        </w:tc>
        <w:tc>
          <w:tcPr/>
          <w:p>
            <w:pPr>
              <w:pStyle w:val="Compact"/>
              <w:jc w:val="left"/>
            </w:pPr>
            <w:r>
              <w:t xml:space="preserve">$2,700.00</w:t>
            </w:r>
          </w:p>
        </w:tc>
        <w:tc>
          <w:tcPr/>
          <w:p>
            <w:pPr>
              <w:pStyle w:val="Compact"/>
              <w:jc w:val="left"/>
            </w:pPr>
            <w:r>
              <w:t xml:space="preserve">Weekly in third trimester; biweekly prior</w:t>
            </w:r>
          </w:p>
        </w:tc>
      </w:tr>
      <w:tr>
        <w:tc>
          <w:tcPr/>
          <w:p>
            <w:pPr>
              <w:pStyle w:val="Compact"/>
              <w:jc w:val="left"/>
            </w:pPr>
            <w:r>
              <w:t xml:space="preserve">3</w:t>
            </w:r>
          </w:p>
        </w:tc>
        <w:tc>
          <w:tcPr/>
          <w:p>
            <w:pPr>
              <w:pStyle w:val="Compact"/>
              <w:jc w:val="left"/>
            </w:pPr>
            <w:r>
              <w:t xml:space="preserve">Fetal Monitoring &amp; Ultrasound Coordination</w:t>
            </w:r>
          </w:p>
        </w:tc>
        <w:tc>
          <w:tcPr/>
          <w:p>
            <w:pPr>
              <w:pStyle w:val="Compact"/>
              <w:jc w:val="left"/>
            </w:pPr>
            <w:r>
              <w:t xml:space="preserve">4 sessions</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Includes Doppler and growth scans</w:t>
            </w:r>
          </w:p>
        </w:tc>
      </w:tr>
      <w:tr>
        <w:tc>
          <w:tcPr/>
          <w:p>
            <w:pPr>
              <w:pStyle w:val="Compact"/>
              <w:jc w:val="left"/>
            </w:pPr>
            <w:r>
              <w:t xml:space="preserve">4</w:t>
            </w:r>
          </w:p>
        </w:tc>
        <w:tc>
          <w:tcPr/>
          <w:p>
            <w:pPr>
              <w:pStyle w:val="Compact"/>
              <w:jc w:val="left"/>
            </w:pPr>
            <w:r>
              <w:t xml:space="preserve">Labor &amp; Delivery Support (Midwife Attending)</w:t>
            </w:r>
          </w:p>
        </w:tc>
        <w:tc>
          <w:tcPr/>
          <w:p>
            <w:pPr>
              <w:pStyle w:val="Compact"/>
              <w:jc w:val="left"/>
            </w:pPr>
            <w:r>
              <w:t xml:space="preserve">1 event (up to 24 hrs)</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Home birth or hospital-based in NYC</w:t>
            </w:r>
          </w:p>
        </w:tc>
      </w:tr>
      <w:tr>
        <w:tc>
          <w:tcPr/>
          <w:p>
            <w:pPr>
              <w:pStyle w:val="Compact"/>
              <w:jc w:val="left"/>
            </w:pPr>
            <w:r>
              <w:t xml:space="preserve">5</w:t>
            </w:r>
          </w:p>
        </w:tc>
        <w:tc>
          <w:tcPr/>
          <w:p>
            <w:pPr>
              <w:pStyle w:val="Compact"/>
              <w:jc w:val="left"/>
            </w:pPr>
            <w:r>
              <w:t xml:space="preserve">Postpartum Visits (Mother &amp; Newborn)</w:t>
            </w:r>
          </w:p>
        </w:tc>
        <w:tc>
          <w:tcPr/>
          <w:p>
            <w:pPr>
              <w:pStyle w:val="Compact"/>
              <w:jc w:val="left"/>
            </w:pPr>
            <w:r>
              <w:t xml:space="preserve">4 visits (45 min each)</w:t>
            </w:r>
          </w:p>
        </w:tc>
        <w:tc>
          <w:tcPr/>
          <w:p>
            <w:pPr>
              <w:pStyle w:val="Compact"/>
              <w:jc w:val="left"/>
            </w:pPr>
            <w:r>
              <w:t xml:space="preserve">$200.00</w:t>
            </w:r>
          </w:p>
        </w:tc>
        <w:tc>
          <w:tcPr/>
          <w:p>
            <w:pPr>
              <w:pStyle w:val="Compact"/>
              <w:jc w:val="left"/>
            </w:pPr>
            <w:r>
              <w:t xml:space="preserve">$800.00</w:t>
            </w:r>
          </w:p>
        </w:tc>
        <w:tc>
          <w:tcPr/>
          <w:p>
            <w:pPr>
              <w:pStyle w:val="Compact"/>
              <w:jc w:val="left"/>
            </w:pPr>
            <w:r>
              <w:t xml:space="preserve">Days 3, 14, 30, and 60 postpartum</w:t>
            </w:r>
          </w:p>
        </w:tc>
      </w:tr>
      <w:tr>
        <w:tc>
          <w:tcPr/>
          <w:p>
            <w:pPr>
              <w:pStyle w:val="Compact"/>
              <w:jc w:val="left"/>
            </w:pPr>
            <w:r>
              <w:t xml:space="preserve">6</w:t>
            </w:r>
          </w:p>
        </w:tc>
        <w:tc>
          <w:tcPr/>
          <w:p>
            <w:pPr>
              <w:pStyle w:val="Compact"/>
              <w:jc w:val="left"/>
            </w:pPr>
            <w:r>
              <w:t xml:space="preserve">Newborn Care &amp; Screening (Midwife Assessment)</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Includes jaundice monitoring, weight checks</w:t>
            </w:r>
          </w:p>
        </w:tc>
      </w:tr>
      <w:tr>
        <w:tc>
          <w:tcPr/>
          <w:p>
            <w:pPr>
              <w:pStyle w:val="Compact"/>
              <w:jc w:val="left"/>
            </w:pPr>
            <w:r>
              <w:t xml:space="preserve">7</w:t>
            </w:r>
          </w:p>
        </w:tc>
        <w:tc>
          <w:tcPr/>
          <w:p>
            <w:pPr>
              <w:pStyle w:val="Compact"/>
              <w:jc w:val="left"/>
            </w:pPr>
            <w:r>
              <w:t xml:space="preserve">Lactation Consultation &amp; Breastfeeding Support</w:t>
            </w:r>
          </w:p>
        </w:tc>
        <w:tc>
          <w:tcPr/>
          <w:p>
            <w:pPr>
              <w:pStyle w:val="Compact"/>
              <w:jc w:val="left"/>
            </w:pPr>
            <w:r>
              <w:t xml:space="preserve">2 sessions (60 min each)</w:t>
            </w:r>
          </w:p>
        </w:tc>
        <w:tc>
          <w:tcPr/>
          <w:p>
            <w:pPr>
              <w:pStyle w:val="Compact"/>
              <w:jc w:val="left"/>
            </w:pPr>
            <w:r>
              <w:t xml:space="preserve">$175.00</w:t>
            </w:r>
          </w:p>
        </w:tc>
        <w:tc>
          <w:tcPr/>
          <w:p>
            <w:pPr>
              <w:pStyle w:val="Compact"/>
              <w:jc w:val="left"/>
            </w:pPr>
            <w:r>
              <w:t xml:space="preserve">$350.00</w:t>
            </w:r>
          </w:p>
        </w:tc>
        <w:tc>
          <w:tcPr/>
          <w:p>
            <w:pPr>
              <w:pStyle w:val="Compact"/>
              <w:jc w:val="left"/>
            </w:pPr>
            <w:r>
              <w:t xml:space="preserve">In-home or clinic-based in NYC</w:t>
            </w:r>
          </w:p>
        </w:tc>
      </w:tr>
      <w:tr>
        <w:tc>
          <w:tcPr/>
          <w:p>
            <w:pPr>
              <w:pStyle w:val="Compact"/>
              <w:jc w:val="left"/>
            </w:pPr>
            <w:r>
              <w:t xml:space="preserve">8</w:t>
            </w:r>
          </w:p>
        </w:tc>
        <w:tc>
          <w:tcPr/>
          <w:p>
            <w:pPr>
              <w:pStyle w:val="Compact"/>
              <w:jc w:val="left"/>
            </w:pPr>
            <w:r>
              <w:t xml:space="preserve">Emergency After-Hours Midwife Availability</w:t>
            </w:r>
          </w:p>
        </w:tc>
        <w:tc>
          <w:tcPr/>
          <w:p>
            <w:pPr>
              <w:pStyle w:val="Compact"/>
              <w:jc w:val="left"/>
            </w:pPr>
            <w:r>
              <w:t xml:space="preserve">Full term coverage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On-call retainer; no additional charge for activation</w:t>
            </w:r>
          </w:p>
        </w:tc>
      </w:tr>
      <w:tr>
        <w:tc>
          <w:tcPr/>
          <w:p>
            <w:pPr>
              <w:pStyle w:val="Compact"/>
              <w:jc w:val="left"/>
            </w:pPr>
            <w:r>
              <w:t xml:space="preserve">9</w:t>
            </w:r>
          </w:p>
        </w:tc>
        <w:tc>
          <w:tcPr/>
          <w:p>
            <w:pPr>
              <w:pStyle w:val="Compact"/>
              <w:jc w:val="left"/>
            </w:pPr>
            <w:r>
              <w:t xml:space="preserve">Administrative &amp; Documentation Fees</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Birth certificate filing, insurance billing, records</w:t>
            </w:r>
          </w:p>
        </w:tc>
      </w:tr>
      <w:tr>
        <w:tc>
          <w:tcPr/>
          <w:p>
            <w:pPr>
              <w:pStyle w:val="Compact"/>
              <w:jc w:val="left"/>
            </w:pPr>
            <w:r>
              <w:t xml:space="preserve">10</w:t>
            </w:r>
          </w:p>
        </w:tc>
        <w:tc>
          <w:tcPr/>
          <w:p>
            <w:pPr>
              <w:pStyle w:val="Compact"/>
              <w:jc w:val="left"/>
            </w:pPr>
            <w:r>
              <w:t xml:space="preserve">Travel &amp; Logistics (Within United States New York City)</w:t>
            </w:r>
          </w:p>
        </w:tc>
        <w:tc>
          <w:tcPr/>
          <w:p>
            <w:pPr>
              <w:pStyle w:val="Compact"/>
              <w:jc w:val="left"/>
            </w:pPr>
            <w:r>
              <w:t xml:space="preserve">Flat fee</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Covers all five boroughs; mileage beyond 15 mi billed at $0.75/mi</w:t>
            </w:r>
          </w:p>
        </w:tc>
      </w:tr>
      <w:tr>
        <w:tc>
          <w:tcPr>
            <w:gridSpan w:val="4"/>
          </w:tcPr>
          <w:p>
            <w:pPr>
              <w:pStyle w:val="Compact"/>
              <w:jc w:val="right"/>
            </w:pPr>
            <w:r>
              <w:t xml:space="preserve">Subtotal:</w:t>
            </w:r>
          </w:p>
        </w:tc>
        <w:tc>
          <w:tcPr/>
          <w:p>
            <w:pPr>
              <w:pStyle w:val="Compact"/>
              <w:jc w:val="left"/>
            </w:pPr>
            <w:r>
              <w:t xml:space="preserve">$9,385.00</w:t>
            </w:r>
          </w:p>
        </w:tc>
        <w:tc>
          <w:tcPr/>
          <w:p>
            <w:pPr>
              <w:pStyle w:val="Compact"/>
            </w:pPr>
          </w:p>
        </w:tc>
      </w:tr>
      <w:tr>
        <w:tc>
          <w:tcPr>
            <w:gridSpan w:val="4"/>
          </w:tcPr>
          <w:p>
            <w:pPr>
              <w:pStyle w:val="Compact"/>
              <w:jc w:val="right"/>
            </w:pPr>
            <w:r>
              <w:t xml:space="preserve">Applicable New York State Sales Tax (8.875% on non-medical items):</w:t>
            </w:r>
          </w:p>
        </w:tc>
        <w:tc>
          <w:tcPr/>
          <w:p>
            <w:pPr>
              <w:pStyle w:val="Compact"/>
              <w:jc w:val="left"/>
            </w:pPr>
            <w:r>
              <w:t xml:space="preserve">$8.75</w:t>
            </w:r>
          </w:p>
        </w:tc>
        <w:tc>
          <w:tcPr/>
          <w:p>
            <w:pPr>
              <w:pStyle w:val="Compact"/>
            </w:pPr>
          </w:p>
        </w:tc>
      </w:tr>
      <w:tr>
        <w:tc>
          <w:tcPr>
            <w:gridSpan w:val="4"/>
          </w:tcPr>
          <w:p>
            <w:pPr>
              <w:pStyle w:val="Compact"/>
              <w:jc w:val="right"/>
            </w:pPr>
            <w:r>
              <w:t xml:space="preserve">Estimated Insurance Co-Pay / Deductible (varies by plan):</w:t>
            </w:r>
          </w:p>
        </w:tc>
        <w:tc>
          <w:tcPr/>
          <w:p>
            <w:pPr>
              <w:pStyle w:val="Compact"/>
              <w:jc w:val="left"/>
            </w:pPr>
            <w:r>
              <w:t xml:space="preserve">$1,200.00</w:t>
            </w:r>
          </w:p>
        </w:tc>
        <w:tc>
          <w:tcPr/>
          <w:p>
            <w:pPr>
              <w:pStyle w:val="Compact"/>
              <w:jc w:val="left"/>
            </w:pPr>
            <w:r>
              <w:t xml:space="preserve">Client responsibility</w:t>
            </w:r>
          </w:p>
        </w:tc>
      </w:tr>
      <w:tr>
        <w:tc>
          <w:tcPr>
            <w:gridSpan w:val="4"/>
          </w:tcPr>
          <w:p>
            <w:pPr>
              <w:pStyle w:val="Compact"/>
              <w:jc w:val="right"/>
            </w:pPr>
            <w:r>
              <w:rPr>
                <w:bCs/>
                <w:b/>
              </w:rPr>
              <w:t xml:space="preserve">Estimated Total Out-of-Pocket (Client):</w:t>
            </w:r>
          </w:p>
        </w:tc>
        <w:tc>
          <w:tcPr/>
          <w:p>
            <w:pPr>
              <w:pStyle w:val="Compact"/>
              <w:jc w:val="left"/>
            </w:pPr>
            <w:r>
              <w:rPr>
                <w:bCs/>
                <w:b/>
              </w:rPr>
              <w:t xml:space="preserve">$1,208.75</w:t>
            </w:r>
          </w:p>
        </w:tc>
        <w:tc>
          <w:tcPr/>
          <w:p>
            <w:pPr>
              <w:pStyle w:val="Compact"/>
            </w:pPr>
          </w:p>
        </w:tc>
      </w:tr>
      <w:tr>
        <w:tc>
          <w:tcPr>
            <w:gridSpan w:val="4"/>
          </w:tcPr>
          <w:p>
            <w:pPr>
              <w:pStyle w:val="Compact"/>
              <w:jc w:val="right"/>
            </w:pPr>
            <w:r>
              <w:rPr>
                <w:bCs/>
                <w:b/>
              </w:rPr>
              <w:t xml:space="preserve">Grand Total (Before Insurance Reimbursement):</w:t>
            </w:r>
          </w:p>
        </w:tc>
        <w:tc>
          <w:tcPr/>
          <w:p>
            <w:pPr>
              <w:pStyle w:val="Compact"/>
              <w:jc w:val="left"/>
            </w:pPr>
            <w:r>
              <w:rPr>
                <w:bCs/>
                <w:b/>
              </w:rPr>
              <w:t xml:space="preserve">$9,393.75</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July 15, 2025, pricing may be subject to revision based on New York State regulatory updates or changes in United States federal healthcare policy.</w:t>
      </w:r>
    </w:p>
    <w:p>
      <w:pPr>
        <w:numPr>
          <w:ilvl w:val="0"/>
          <w:numId w:val="1001"/>
        </w:numPr>
        <w:pStyle w:val="Compact"/>
      </w:pPr>
      <w:r>
        <w:rPr>
          <w:bCs/>
          <w:b/>
        </w:rPr>
        <w:t xml:space="preserve">Payment Schedule:</w:t>
      </w:r>
      <w:r>
        <w:t xml:space="preserve"> </w:t>
      </w:r>
      <w:r>
        <w:t xml:space="preserve">A non-refundable deposit of 20% ($1,878.75) is due upon acceptance of this Quotation Estimate. The remaining balance is payable in three equal installments: 30% at 28 weeks gestation, 30% at 36 weeks gestation, and the final 20% within fourteen (14) days following the postpartum period.</w:t>
      </w:r>
    </w:p>
    <w:p>
      <w:pPr>
        <w:numPr>
          <w:ilvl w:val="0"/>
          <w:numId w:val="1001"/>
        </w:numPr>
        <w:pStyle w:val="Compact"/>
      </w:pPr>
      <w:r>
        <w:rPr>
          <w:bCs/>
          <w:b/>
        </w:rPr>
        <w:t xml:space="preserve">Insurance Coordination:</w:t>
      </w:r>
      <w:r>
        <w:t xml:space="preserve"> </w:t>
      </w:r>
      <w:r>
        <w:t xml:space="preserve">Hudson Valley Midwifery Group will submit all applicable claims to the client's insurance provider. The client is responsible for any co-pays, deductibles, or services not covered under their specific United States New York City-based health plan. The Midwife will provide itemized receipts for all services rendered.</w:t>
      </w:r>
    </w:p>
    <w:p>
      <w:pPr>
        <w:numPr>
          <w:ilvl w:val="0"/>
          <w:numId w:val="1001"/>
        </w:numPr>
        <w:pStyle w:val="Compact"/>
      </w:pPr>
      <w:r>
        <w:rPr>
          <w:bCs/>
          <w:b/>
        </w:rPr>
        <w:t xml:space="preserve">Scope Limitations:</w:t>
      </w:r>
      <w:r>
        <w:t xml:space="preserve"> </w:t>
      </w:r>
      <w:r>
        <w:t xml:space="preserve">This Quotation Estimate covers a low-risk pregnancy. Should the Midwife determine, at any point during prenatal care, that the client's condition requires transfer to an obstetrician-gynecologist or a higher level of care facility, additional fees not included in this estimate will apply and will be communicated in writing prior to any such transfer.</w:t>
      </w:r>
    </w:p>
    <w:p>
      <w:pPr>
        <w:numPr>
          <w:ilvl w:val="0"/>
          <w:numId w:val="1001"/>
        </w:numPr>
        <w:pStyle w:val="Compact"/>
      </w:pPr>
      <w:r>
        <w:rPr>
          <w:bCs/>
          <w:b/>
        </w:rPr>
        <w:t xml:space="preserve">Cancellation Policy:</w:t>
      </w:r>
      <w:r>
        <w:t xml:space="preserve"> </w:t>
      </w:r>
      <w:r>
        <w:t xml:space="preserve">Cancellation of scheduled Midwife appointments with less than 48 hours' notice will incur a fee of 50% of the session rate. Cancellation of the full engagement prior to 20 weeks gestation will result in forfeiture of the initial deposit.</w:t>
      </w:r>
    </w:p>
    <w:p>
      <w:pPr>
        <w:numPr>
          <w:ilvl w:val="0"/>
          <w:numId w:val="1001"/>
        </w:numPr>
        <w:pStyle w:val="Compact"/>
      </w:pPr>
      <w:r>
        <w:rPr>
          <w:bCs/>
          <w:b/>
        </w:rPr>
        <w:t xml:space="preserve">Licensing &amp; Compliance:</w:t>
      </w:r>
      <w:r>
        <w:t xml:space="preserve"> </w:t>
      </w:r>
      <w:r>
        <w:t xml:space="preserve">All Midwife services described herein are performed in full compliance with New York State Public Health Law, Title 10, and the regulations of the United States Department of Health and Human Services. The attending Midwife maintains active malpractice insurance with a minimum coverage of $2,000,000 per occurrence.</w:t>
      </w:r>
    </w:p>
    <w:p>
      <w:pPr>
        <w:numPr>
          <w:ilvl w:val="0"/>
          <w:numId w:val="1001"/>
        </w:numPr>
        <w:pStyle w:val="Compact"/>
      </w:pPr>
      <w:r>
        <w:rPr>
          <w:bCs/>
          <w:b/>
        </w:rPr>
        <w:t xml:space="preserve">Confidentiality:</w:t>
      </w:r>
      <w:r>
        <w:t xml:space="preserve"> </w:t>
      </w:r>
      <w:r>
        <w:t xml:space="preserve">All client information is protected under the Health Insurance Portability and Accountability Act (HIPAA) and New York State confidentiality statutes. No information contained in this Quotation Estimate or in any subsequent medical records will be disclosed without written client consent.</w:t>
      </w:r>
    </w:p>
    <w:p>
      <w:pPr>
        <w:numPr>
          <w:ilvl w:val="0"/>
          <w:numId w:val="1001"/>
        </w:numPr>
        <w:pStyle w:val="Compact"/>
      </w:pPr>
      <w:r>
        <w:rPr>
          <w:bCs/>
          <w:b/>
        </w:rPr>
        <w:t xml:space="preserve">Dispute Resolution:</w:t>
      </w:r>
      <w:r>
        <w:t xml:space="preserve"> </w:t>
      </w:r>
      <w:r>
        <w:t xml:space="preserve">Any disputes arising from services rendered under this Quotation Estimate shall be resolved through mediation in the jurisdiction of New York County, United States New York City, in accordance with New York State law.</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Midwife services in United States New York City, confirms understanding of all terms and conditions outlined above, and authorizes Hudson Valley Midwifery Group to proceed with the described scope of care. This signature does not constitute a final contract but serves as a mutual acknowledgment of the estimated costs and service parameters.</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Midwife / Provider Signature</w:t>
      </w:r>
      <w:r>
        <w:br/>
      </w:r>
      <w:r>
        <w:t xml:space="preserve">Name: Sarah K. Thompson, CNM</w:t>
      </w:r>
      <w:r>
        <w:br/>
      </w:r>
      <w:r>
        <w:t xml:space="preserve">Date: ______________________________</w:t>
      </w:r>
    </w:p>
    <w:p>
      <w:pPr>
        <w:pStyle w:val="BodyText"/>
      </w:pPr>
      <w:r>
        <w:t xml:space="preserve">Hudson Valley Midwifery Group • 142 West 45th Street, Suite 310, New York, NY 10036 • United States New York City</w:t>
      </w:r>
    </w:p>
    <w:p>
      <w:pPr>
        <w:pStyle w:val="BodyText"/>
      </w:pPr>
      <w:r>
        <w:t xml:space="preserve">Quotation Estimate No. QTE-2025-00472 • This document is generated for informational and estimation purposes only. Final billing may vary based on actual services rendered.</w:t>
      </w:r>
    </w:p>
    <w:p>
      <w:pPr>
        <w:pStyle w:val="BodyText"/>
      </w:pPr>
      <w:r>
        <w:t xml:space="preserve">© 2025 Hudson Valley Midwifery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United States New York City</dc:title>
  <dc:creator/>
  <dc:language>en</dc:language>
  <cp:keywords/>
  <dcterms:created xsi:type="dcterms:W3CDTF">2026-10-10T05:54:08Z</dcterms:created>
  <dcterms:modified xsi:type="dcterms:W3CDTF">2026-10-10T05:54:08Z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