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rPr>
          <w:bCs/>
          <w:b/>
        </w:rPr>
        <w:t xml:space="preserve">Maternidad y Vida Integral, C.A.</w:t>
      </w:r>
    </w:p>
    <w:p>
      <w:pPr>
        <w:pStyle w:val="BodyText"/>
      </w:pPr>
      <w:r>
        <w:t xml:space="preserve">Professional Midwife Services &amp; Perinatal Care</w:t>
      </w:r>
    </w:p>
    <w:p>
      <w:pPr>
        <w:pStyle w:val="BodyText"/>
      </w:pPr>
      <w:r>
        <w:t xml:space="preserve">Av. Francisco de Miranda, Torre Empresarial, Piso 12, Caracas, Venezuela</w:t>
      </w:r>
    </w:p>
    <w:p>
      <w:pPr>
        <w:pStyle w:val="BodyText"/>
      </w:pPr>
      <w:r>
        <w:t xml:space="preserve">Phone: +58 (212) 555-0147 | Email: quotes@maternidadvidaintegral.com.ve</w:t>
      </w:r>
    </w:p>
    <w:p>
      <w:pPr>
        <w:pStyle w:val="BodyText"/>
      </w:pPr>
      <w:r>
        <w:t xml:space="preserve">RIF: J-40123456-8 | Health Ministry License No. 2019-0447</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QTE-VC-2025-00847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Service Location:</w:t>
            </w:r>
          </w:p>
        </w:tc>
        <w:tc>
          <w:tcPr/>
          <w:p>
            <w:pPr>
              <w:pStyle w:val="Compact"/>
              <w:jc w:val="left"/>
            </w:pPr>
            <w:r>
              <w:t xml:space="preserve">Venezuela, Caracas – Chacao, Baruta, or Los Chaguaramos Districts</w:t>
            </w:r>
          </w:p>
        </w:tc>
      </w:tr>
      <w:tr>
        <w:tc>
          <w:tcPr/>
          <w:p>
            <w:pPr>
              <w:pStyle w:val="Compact"/>
              <w:jc w:val="left"/>
            </w:pPr>
            <w:r>
              <w:t xml:space="preserve">Prepared For:</w:t>
            </w:r>
          </w:p>
        </w:tc>
        <w:tc>
          <w:tcPr/>
          <w:p>
            <w:pPr>
              <w:pStyle w:val="Compact"/>
              <w:jc w:val="left"/>
            </w:pPr>
            <w:r>
              <w:t xml:space="preserve">Ms. Gabriela Rodríguez Mendoza</w:t>
            </w:r>
            <w:r>
              <w:br/>
            </w:r>
            <w:r>
              <w:t xml:space="preserve">Residence: Urbanización Los Palos Grandes, Caracas, Venezuela</w:t>
            </w:r>
            <w:r>
              <w:br/>
            </w:r>
            <w:r>
              <w:t xml:space="preserve">Phone: +58 (412) 333-8821</w:t>
            </w:r>
          </w:p>
        </w:tc>
      </w:tr>
      <w:tr>
        <w:tc>
          <w:tcPr/>
          <w:p>
            <w:pPr>
              <w:pStyle w:val="Compact"/>
              <w:jc w:val="left"/>
            </w:pPr>
            <w:r>
              <w:t xml:space="preserve">Prepared By:</w:t>
            </w:r>
          </w:p>
        </w:tc>
        <w:tc>
          <w:tcPr/>
          <w:p>
            <w:pPr>
              <w:pStyle w:val="Compact"/>
              <w:jc w:val="left"/>
            </w:pPr>
            <w:r>
              <w:t xml:space="preserve">Dr. Carmen Elena Fuentes, RNM (Registered Nurse Midwife)</w:t>
            </w:r>
            <w:r>
              <w:br/>
            </w:r>
            <w:r>
              <w:t xml:space="preserve">License No. 14-2003-7781, Colegio de Enfermería de Venezuela</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Maternidad y Vida Integral, C.A. to provide Ms. Gabriela Rodríguez Mendoza with a comprehensive, itemized cost breakdown for the full spectrum of</w:t>
      </w:r>
      <w:r>
        <w:t xml:space="preserve"> </w:t>
      </w:r>
      <w:r>
        <w:t xml:space="preserve">Midwife</w:t>
      </w:r>
      <w:r>
        <w:t xml:space="preserve"> </w:t>
      </w:r>
      <w:r>
        <w:t xml:space="preserve">services to be rendered in</w:t>
      </w:r>
      <w:r>
        <w:t xml:space="preserve"> </w:t>
      </w:r>
      <w:r>
        <w:t xml:space="preserve">Venezuela, Caracas</w:t>
      </w:r>
      <w:r>
        <w:t xml:space="preserve">. The scope of this engagement covers antenatal care, intrapartum (labor and delivery) support, and postpartum follow-up, all delivered by a licensed, board-certified</w:t>
      </w:r>
      <w:r>
        <w:t xml:space="preserve"> </w:t>
      </w:r>
      <w:r>
        <w:t xml:space="preserve">Midwife</w:t>
      </w:r>
      <w:r>
        <w:t xml:space="preserve"> </w:t>
      </w:r>
      <w:r>
        <w:t xml:space="preserve">operating under the regulatory framework of the Venezuelan Ministry of Popular Power for Health (MPPS) and the Colegio de Enfermería del Estado Miranda.</w:t>
      </w:r>
    </w:p>
    <w:p>
      <w:pPr>
        <w:pStyle w:val="BodyText"/>
      </w:pPr>
      <w:r>
        <w:t xml:space="preserve">All pricing in this</w:t>
      </w:r>
      <w:r>
        <w:t xml:space="preserve"> </w:t>
      </w:r>
      <w:r>
        <w:t xml:space="preserve">Quotation Estimate</w:t>
      </w:r>
      <w:r>
        <w:t xml:space="preserve"> </w:t>
      </w:r>
      <w:r>
        <w:t xml:space="preserve">is expressed in United States Dollars (USD) as a reference value, with the equivalent in Venezuelan Bolívares (VES) to be calculated at the official BCV (Banco Central de Venezuela) exchange rate on the date of service commencement. This dual-currency presentation is standard practice for</w:t>
      </w:r>
      <w:r>
        <w:t xml:space="preserve"> </w:t>
      </w:r>
      <w:r>
        <w:t xml:space="preserve">Midwife</w:t>
      </w:r>
      <w:r>
        <w:t xml:space="preserve"> </w:t>
      </w:r>
      <w:r>
        <w:t xml:space="preserve">and perinatal service providers in</w:t>
      </w:r>
      <w:r>
        <w:t xml:space="preserve"> </w:t>
      </w:r>
      <w:r>
        <w:t xml:space="preserve">Venezuela, Caracas</w:t>
      </w:r>
      <w:r>
        <w:t xml:space="preserve"> </w:t>
      </w:r>
      <w:r>
        <w:t xml:space="preserve">to accommodate both local and international clients.</w:t>
      </w:r>
    </w:p>
    <w:bookmarkEnd w:id="21"/>
    <w:bookmarkStart w:id="22" w:name="X21b276896d7a0903a77001ea9c93f67e6fdc076"/>
    <w:p>
      <w:pPr>
        <w:pStyle w:val="Heading2"/>
      </w:pPr>
      <w:r>
        <w:t xml:space="preserve">2. Scope of Midwife Services – Venezuela Caracas</w:t>
      </w:r>
    </w:p>
    <w:p>
      <w:pPr>
        <w:pStyle w:val="FirstParagraph"/>
      </w:pPr>
      <w:r>
        <w:t xml:space="preserve">The following</w:t>
      </w:r>
      <w:r>
        <w:t xml:space="preserve"> </w:t>
      </w:r>
      <w:r>
        <w:t xml:space="preserve">Midwife</w:t>
      </w:r>
      <w:r>
        <w:t xml:space="preserve"> </w:t>
      </w:r>
      <w:r>
        <w:t xml:space="preserve">services are included in this</w:t>
      </w:r>
      <w:r>
        <w:t xml:space="preserve"> </w:t>
      </w:r>
      <w:r>
        <w:t xml:space="preserve">Quotation Estimate</w:t>
      </w:r>
      <w:r>
        <w:t xml:space="preserve"> </w:t>
      </w:r>
      <w:r>
        <w:t xml:space="preserve">and will be performed at the client's private residence in Caracas or at the Maternidad y Vida Integral clinic located in Chacao, Caracas, Venezuela, depending on the phase of care: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Price (USD)</w:t>
            </w:r>
          </w:p>
        </w:tc>
        <w:tc>
          <w:tcPr/>
          <w:p>
            <w:pPr>
              <w:pStyle w:val="Compact"/>
              <w:jc w:val="left"/>
            </w:pPr>
            <w:r>
              <w:t xml:space="preserve">Unit Price (VES approx.)</w:t>
            </w:r>
          </w:p>
        </w:tc>
        <w:tc>
          <w:tcPr/>
          <w:p>
            <w:pPr>
              <w:pStyle w:val="Compact"/>
              <w:jc w:val="left"/>
            </w:pPr>
            <w:r>
              <w:t xml:space="preserve">Subtotal (USD)</w:t>
            </w:r>
          </w:p>
        </w:tc>
      </w:tr>
      <w:tr>
        <w:tc>
          <w:tcPr/>
          <w:p>
            <w:pPr>
              <w:pStyle w:val="Compact"/>
              <w:jc w:val="left"/>
            </w:pPr>
            <w:r>
              <w:t xml:space="preserve">1</w:t>
            </w:r>
          </w:p>
        </w:tc>
        <w:tc>
          <w:tcPr/>
          <w:p>
            <w:pPr>
              <w:pStyle w:val="Compact"/>
              <w:jc w:val="left"/>
            </w:pPr>
            <w:r>
              <w:rPr>
                <w:bCs/>
                <w:b/>
              </w:rPr>
              <w:t xml:space="preserve">Antenatal Consultation &amp; Risk Assessment</w:t>
            </w:r>
            <w:r>
              <w:t xml:space="preserve"> </w:t>
            </w:r>
            <w:r>
              <w:t xml:space="preserve">– Comprehensive prenatal visits by the assigned</w:t>
            </w:r>
            <w:r>
              <w:t xml:space="preserve"> </w:t>
            </w:r>
            <w:r>
              <w:t xml:space="preserve">Midwife</w:t>
            </w:r>
            <w:r>
              <w:t xml:space="preserve">, including fetal heart monitoring, fundal height measurement, blood pressure checks, urinalysis, and nutritional counseling. Conducted in Caracas, Venezuela.</w:t>
            </w:r>
          </w:p>
        </w:tc>
        <w:tc>
          <w:tcPr/>
          <w:p>
            <w:pPr>
              <w:pStyle w:val="Compact"/>
              <w:jc w:val="left"/>
            </w:pPr>
            <w:r>
              <w:t xml:space="preserve">12 sessions (one per month from 28th week to delivery)</w:t>
            </w:r>
          </w:p>
        </w:tc>
        <w:tc>
          <w:tcPr/>
          <w:p>
            <w:pPr>
              <w:pStyle w:val="Compact"/>
              <w:jc w:val="left"/>
            </w:pPr>
            <w:r>
              <w:t xml:space="preserve">$185.00</w:t>
            </w:r>
          </w:p>
        </w:tc>
        <w:tc>
          <w:tcPr/>
          <w:p>
            <w:pPr>
              <w:pStyle w:val="Compact"/>
              <w:jc w:val="left"/>
            </w:pPr>
            <w:r>
              <w:t xml:space="preserve">1,295.00</w:t>
            </w:r>
          </w:p>
        </w:tc>
        <w:tc>
          <w:tcPr/>
          <w:p>
            <w:pPr>
              <w:pStyle w:val="Compact"/>
              <w:jc w:val="left"/>
            </w:pPr>
            <w:r>
              <w:t xml:space="preserve">$2,220.00</w:t>
            </w:r>
          </w:p>
        </w:tc>
      </w:tr>
      <w:tr>
        <w:tc>
          <w:tcPr/>
          <w:p>
            <w:pPr>
              <w:pStyle w:val="Compact"/>
              <w:jc w:val="left"/>
            </w:pPr>
            <w:r>
              <w:t xml:space="preserve">2</w:t>
            </w:r>
          </w:p>
        </w:tc>
        <w:tc>
          <w:tcPr/>
          <w:p>
            <w:pPr>
              <w:pStyle w:val="Compact"/>
              <w:jc w:val="left"/>
            </w:pPr>
            <w:r>
              <w:rPr>
                <w:bCs/>
                <w:b/>
              </w:rPr>
              <w:t xml:space="preserve">Labor &amp; Delivery Support (Intrapartum Care)</w:t>
            </w:r>
            <w:r>
              <w:t xml:space="preserve"> </w:t>
            </w:r>
            <w:r>
              <w:t xml:space="preserve">– Continuous one-on-one</w:t>
            </w:r>
            <w:r>
              <w:t xml:space="preserve"> </w:t>
            </w:r>
            <w:r>
              <w:t xml:space="preserve">Midwife</w:t>
            </w:r>
            <w:r>
              <w:t xml:space="preserve"> </w:t>
            </w:r>
            <w:r>
              <w:t xml:space="preserve">attendance during the entire labor process, including pain management guidance, positioning assistance, perineal care, and immediate newborn assessment (Apgar scoring). Available 24/7 in</w:t>
            </w:r>
            <w:r>
              <w:t xml:space="preserve"> </w:t>
            </w:r>
            <w:r>
              <w:t xml:space="preserve">Venezuela, Caracas</w:t>
            </w:r>
            <w:r>
              <w:t xml:space="preserve">.</w:t>
            </w:r>
          </w:p>
        </w:tc>
        <w:tc>
          <w:tcPr/>
          <w:p>
            <w:pPr>
              <w:pStyle w:val="Compact"/>
              <w:jc w:val="left"/>
            </w:pPr>
            <w:r>
              <w:t xml:space="preserve">1 event (up to 24 hours of continuous presence)</w:t>
            </w:r>
          </w:p>
        </w:tc>
        <w:tc>
          <w:tcPr/>
          <w:p>
            <w:pPr>
              <w:pStyle w:val="Compact"/>
              <w:jc w:val="left"/>
            </w:pPr>
            <w:r>
              <w:t xml:space="preserve">$1,450.00</w:t>
            </w:r>
          </w:p>
        </w:tc>
        <w:tc>
          <w:tcPr/>
          <w:p>
            <w:pPr>
              <w:pStyle w:val="Compact"/>
              <w:jc w:val="left"/>
            </w:pPr>
            <w:r>
              <w:t xml:space="preserve">10,150.00</w:t>
            </w:r>
          </w:p>
        </w:tc>
        <w:tc>
          <w:tcPr/>
          <w:p>
            <w:pPr>
              <w:pStyle w:val="Compact"/>
              <w:jc w:val="left"/>
            </w:pPr>
            <w:r>
              <w:t xml:space="preserve">$1,450.00</w:t>
            </w:r>
          </w:p>
        </w:tc>
      </w:tr>
      <w:tr>
        <w:tc>
          <w:tcPr/>
          <w:p>
            <w:pPr>
              <w:pStyle w:val="Compact"/>
              <w:jc w:val="left"/>
            </w:pPr>
            <w:r>
              <w:t xml:space="preserve">3</w:t>
            </w:r>
          </w:p>
        </w:tc>
        <w:tc>
          <w:tcPr/>
          <w:p>
            <w:pPr>
              <w:pStyle w:val="Compact"/>
              <w:jc w:val="left"/>
            </w:pPr>
            <w:r>
              <w:rPr>
                <w:bCs/>
                <w:b/>
              </w:rPr>
              <w:t xml:space="preserve">Postpartum Home Visits</w:t>
            </w:r>
            <w:r>
              <w:t xml:space="preserve"> </w:t>
            </w:r>
            <w:r>
              <w:t xml:space="preserve">– The</w:t>
            </w:r>
            <w:r>
              <w:t xml:space="preserve"> </w:t>
            </w:r>
            <w:r>
              <w:t xml:space="preserve">Midwife</w:t>
            </w:r>
            <w:r>
              <w:t xml:space="preserve"> </w:t>
            </w:r>
            <w:r>
              <w:t xml:space="preserve">will visit the client at her residence in Caracas for wound inspection, breastfeeding support, newborn weight tracking, and maternal mental health screening.</w:t>
            </w:r>
          </w:p>
        </w:tc>
        <w:tc>
          <w:tcPr/>
          <w:p>
            <w:pPr>
              <w:pStyle w:val="Compact"/>
              <w:jc w:val="left"/>
            </w:pPr>
            <w:r>
              <w:t xml:space="preserve">6 visits (days 3, 7, 14, 21, 35, and 42 postpartum)</w:t>
            </w:r>
          </w:p>
        </w:tc>
        <w:tc>
          <w:tcPr/>
          <w:p>
            <w:pPr>
              <w:pStyle w:val="Compact"/>
              <w:jc w:val="left"/>
            </w:pPr>
            <w:r>
              <w:t xml:space="preserve">$120.00</w:t>
            </w:r>
          </w:p>
        </w:tc>
        <w:tc>
          <w:tcPr/>
          <w:p>
            <w:pPr>
              <w:pStyle w:val="Compact"/>
              <w:jc w:val="left"/>
            </w:pPr>
            <w:r>
              <w:t xml:space="preserve">840.00</w:t>
            </w:r>
          </w:p>
        </w:tc>
        <w:tc>
          <w:tcPr/>
          <w:p>
            <w:pPr>
              <w:pStyle w:val="Compact"/>
              <w:jc w:val="left"/>
            </w:pPr>
            <w:r>
              <w:t xml:space="preserve">$720.00</w:t>
            </w:r>
          </w:p>
        </w:tc>
      </w:tr>
      <w:tr>
        <w:tc>
          <w:tcPr/>
          <w:p>
            <w:pPr>
              <w:pStyle w:val="Compact"/>
              <w:jc w:val="left"/>
            </w:pPr>
            <w:r>
              <w:t xml:space="preserve">4</w:t>
            </w:r>
          </w:p>
        </w:tc>
        <w:tc>
          <w:tcPr/>
          <w:p>
            <w:pPr>
              <w:pStyle w:val="Compact"/>
              <w:jc w:val="left"/>
            </w:pPr>
            <w:r>
              <w:rPr>
                <w:bCs/>
                <w:b/>
              </w:rPr>
              <w:t xml:space="preserve">Emergency On-Call Availability</w:t>
            </w:r>
            <w:r>
              <w:t xml:space="preserve"> </w:t>
            </w:r>
            <w:r>
              <w:t xml:space="preserve">– The assigned</w:t>
            </w:r>
            <w:r>
              <w:t xml:space="preserve"> </w:t>
            </w:r>
            <w:r>
              <w:t xml:space="preserve">Midwife</w:t>
            </w:r>
            <w:r>
              <w:t xml:space="preserve"> </w:t>
            </w:r>
            <w:r>
              <w:t xml:space="preserve">maintains a 24-hour on-call status throughout the pregnancy and the first 6 weeks postpartum. Response time within 45 minutes anywhere within the Caracas metropolitan area, Venezuela.</w:t>
            </w:r>
          </w:p>
        </w:tc>
        <w:tc>
          <w:tcPr/>
          <w:p>
            <w:pPr>
              <w:pStyle w:val="Compact"/>
              <w:jc w:val="left"/>
            </w:pPr>
            <w:r>
              <w:t xml:space="preserve">Continuous (9 months + 6 weeks)</w:t>
            </w:r>
          </w:p>
        </w:tc>
        <w:tc>
          <w:tcPr/>
          <w:p>
            <w:pPr>
              <w:pStyle w:val="Compact"/>
              <w:jc w:val="left"/>
            </w:pPr>
            <w:r>
              <w:t xml:space="preserve">$95.00/month</w:t>
            </w:r>
          </w:p>
        </w:tc>
        <w:tc>
          <w:tcPr/>
          <w:p>
            <w:pPr>
              <w:pStyle w:val="Compact"/>
              <w:jc w:val="left"/>
            </w:pPr>
            <w:r>
              <w:t xml:space="preserve">665.00</w:t>
            </w:r>
          </w:p>
        </w:tc>
        <w:tc>
          <w:tcPr/>
          <w:p>
            <w:pPr>
              <w:pStyle w:val="Compact"/>
              <w:jc w:val="left"/>
            </w:pPr>
            <w:r>
              <w:t xml:space="preserve">$1,045.00</w:t>
            </w:r>
          </w:p>
        </w:tc>
      </w:tr>
      <w:tr>
        <w:tc>
          <w:tcPr/>
          <w:p>
            <w:pPr>
              <w:pStyle w:val="Compact"/>
              <w:jc w:val="left"/>
            </w:pPr>
            <w:r>
              <w:t xml:space="preserve">5</w:t>
            </w:r>
          </w:p>
        </w:tc>
        <w:tc>
          <w:tcPr/>
          <w:p>
            <w:pPr>
              <w:pStyle w:val="Compact"/>
              <w:jc w:val="left"/>
            </w:pPr>
            <w:r>
              <w:rPr>
                <w:bCs/>
                <w:b/>
              </w:rPr>
              <w:t xml:space="preserve">Perinatal Education Workshop</w:t>
            </w:r>
            <w:r>
              <w:t xml:space="preserve"> </w:t>
            </w:r>
            <w:r>
              <w:t xml:space="preserve">– A private, two-hour session led by the</w:t>
            </w:r>
            <w:r>
              <w:t xml:space="preserve"> </w:t>
            </w:r>
            <w:r>
              <w:t xml:space="preserve">Midwife</w:t>
            </w:r>
            <w:r>
              <w:t xml:space="preserve"> </w:t>
            </w:r>
            <w:r>
              <w:t xml:space="preserve">covering breathing techniques, labor stages, newborn care basics, and postpartum recovery. Held at the client's home in Caracas, Venezuela.</w:t>
            </w:r>
          </w:p>
        </w:tc>
        <w:tc>
          <w:tcPr/>
          <w:p>
            <w:pPr>
              <w:pStyle w:val="Compact"/>
              <w:jc w:val="left"/>
            </w:pPr>
            <w:r>
              <w:t xml:space="preserve">1 session (2 hours)</w:t>
            </w:r>
          </w:p>
        </w:tc>
        <w:tc>
          <w:tcPr/>
          <w:p>
            <w:pPr>
              <w:pStyle w:val="Compact"/>
              <w:jc w:val="left"/>
            </w:pPr>
            <w:r>
              <w:t xml:space="preserve">$250.00</w:t>
            </w:r>
          </w:p>
        </w:tc>
        <w:tc>
          <w:tcPr/>
          <w:p>
            <w:pPr>
              <w:pStyle w:val="Compact"/>
              <w:jc w:val="left"/>
            </w:pPr>
            <w:r>
              <w:t xml:space="preserve">1,750.00</w:t>
            </w:r>
          </w:p>
        </w:tc>
        <w:tc>
          <w:tcPr/>
          <w:p>
            <w:pPr>
              <w:pStyle w:val="Compact"/>
              <w:jc w:val="left"/>
            </w:pPr>
            <w:r>
              <w:t xml:space="preserve">$250.00</w:t>
            </w:r>
          </w:p>
        </w:tc>
      </w:tr>
      <w:tr>
        <w:tc>
          <w:tcPr/>
          <w:p>
            <w:pPr>
              <w:pStyle w:val="Compact"/>
              <w:jc w:val="left"/>
            </w:pPr>
            <w:r>
              <w:t xml:space="preserve">6</w:t>
            </w:r>
          </w:p>
        </w:tc>
        <w:tc>
          <w:tcPr/>
          <w:p>
            <w:pPr>
              <w:pStyle w:val="Compact"/>
              <w:jc w:val="left"/>
            </w:pPr>
            <w:r>
              <w:rPr>
                <w:bCs/>
                <w:b/>
              </w:rPr>
              <w:t xml:space="preserve">Medical Records &amp; Documentation</w:t>
            </w:r>
            <w:r>
              <w:t xml:space="preserve"> </w:t>
            </w:r>
            <w:r>
              <w:t xml:space="preserve">– Preparation of a complete perinatal health record, birth certificate support documentation, and referral letters as required by Venezuelan civil registry offices in Caracas.</w:t>
            </w:r>
          </w:p>
        </w:tc>
        <w:tc>
          <w:tcPr/>
          <w:p>
            <w:pPr>
              <w:pStyle w:val="Compact"/>
              <w:jc w:val="left"/>
            </w:pPr>
            <w:r>
              <w:t xml:space="preserve">1 package</w:t>
            </w:r>
          </w:p>
        </w:tc>
        <w:tc>
          <w:tcPr/>
          <w:p>
            <w:pPr>
              <w:pStyle w:val="Compact"/>
              <w:jc w:val="left"/>
            </w:pPr>
            <w:r>
              <w:t xml:space="preserve">$175.00</w:t>
            </w:r>
          </w:p>
        </w:tc>
        <w:tc>
          <w:tcPr/>
          <w:p>
            <w:pPr>
              <w:pStyle w:val="Compact"/>
              <w:jc w:val="left"/>
            </w:pPr>
            <w:r>
              <w:t xml:space="preserve">1,225.00</w:t>
            </w:r>
          </w:p>
        </w:tc>
        <w:tc>
          <w:tcPr/>
          <w:p>
            <w:pPr>
              <w:pStyle w:val="Compact"/>
              <w:jc w:val="left"/>
            </w:pPr>
            <w:r>
              <w:t xml:space="preserve">$175.00</w:t>
            </w:r>
          </w:p>
        </w:tc>
      </w:tr>
      <w:tr>
        <w:tc>
          <w:tcPr/>
          <w:p>
            <w:pPr>
              <w:pStyle w:val="Compact"/>
              <w:jc w:val="left"/>
            </w:pPr>
            <w:r>
              <w:t xml:space="preserve">7</w:t>
            </w:r>
          </w:p>
        </w:tc>
        <w:tc>
          <w:tcPr/>
          <w:p>
            <w:pPr>
              <w:pStyle w:val="Compact"/>
              <w:jc w:val="left"/>
            </w:pPr>
            <w:r>
              <w:rPr>
                <w:bCs/>
                <w:b/>
              </w:rPr>
              <w:t xml:space="preserve">Transportation &amp; Logistics (Caracas Metro Area)</w:t>
            </w:r>
            <w:r>
              <w:t xml:space="preserve"> </w:t>
            </w:r>
            <w:r>
              <w:t xml:space="preserve">– Fuel, vehicle maintenance, and travel time for the</w:t>
            </w:r>
            <w:r>
              <w:t xml:space="preserve"> </w:t>
            </w:r>
            <w:r>
              <w:t xml:space="preserve">Midwife</w:t>
            </w:r>
            <w:r>
              <w:t xml:space="preserve"> </w:t>
            </w:r>
            <w:r>
              <w:t xml:space="preserve">to travel between the clinic in Chacao and the client's residence in Los Palos Grandes, Caracas, Venezuela, for all scheduled and emergency visits.</w:t>
            </w:r>
          </w:p>
        </w:tc>
        <w:tc>
          <w:tcPr/>
          <w:p>
            <w:pPr>
              <w:pStyle w:val="Compact"/>
              <w:jc w:val="left"/>
            </w:pPr>
            <w:r>
              <w:t xml:space="preserve">Included (20 estimated trips)</w:t>
            </w:r>
          </w:p>
        </w:tc>
        <w:tc>
          <w:tcPr/>
          <w:p>
            <w:pPr>
              <w:pStyle w:val="Compact"/>
              <w:jc w:val="left"/>
            </w:pPr>
            <w:r>
              <w:t xml:space="preserve">$35.00/trip</w:t>
            </w:r>
          </w:p>
        </w:tc>
        <w:tc>
          <w:tcPr/>
          <w:p>
            <w:pPr>
              <w:pStyle w:val="Compact"/>
              <w:jc w:val="left"/>
            </w:pPr>
            <w:r>
              <w:t xml:space="preserve">245.00</w:t>
            </w:r>
          </w:p>
        </w:tc>
        <w:tc>
          <w:tcPr/>
          <w:p>
            <w:pPr>
              <w:pStyle w:val="Compact"/>
              <w:jc w:val="left"/>
            </w:pPr>
            <w:r>
              <w:t xml:space="preserve">$700.00</w:t>
            </w:r>
          </w:p>
        </w:tc>
      </w:tr>
      <w:tr>
        <w:tc>
          <w:tcPr>
            <w:gridSpan w:val="5"/>
          </w:tcPr>
          <w:p>
            <w:pPr>
              <w:pStyle w:val="Compact"/>
              <w:jc w:val="right"/>
            </w:pPr>
            <w:r>
              <w:t xml:space="preserve">TOTAL ESTIMATED COST (USD)</w:t>
            </w:r>
          </w:p>
        </w:tc>
        <w:tc>
          <w:tcPr/>
          <w:p>
            <w:pPr>
              <w:pStyle w:val="Compact"/>
              <w:jc w:val="left"/>
            </w:pPr>
            <w:r>
              <w:t xml:space="preserve">$6,610.00</w:t>
            </w:r>
          </w:p>
        </w:tc>
      </w:tr>
      <w:tr>
        <w:tc>
          <w:tcPr>
            <w:gridSpan w:val="5"/>
          </w:tcPr>
          <w:p>
            <w:pPr>
              <w:pStyle w:val="Compact"/>
              <w:jc w:val="right"/>
            </w:pPr>
            <w:r>
              <w:t xml:space="preserve">TOTAL ESTIMATED COST (VES – at BCV rate 1:7.00)</w:t>
            </w:r>
          </w:p>
        </w:tc>
        <w:tc>
          <w:tcPr/>
          <w:p>
            <w:pPr>
              <w:pStyle w:val="Compact"/>
              <w:jc w:val="left"/>
            </w:pPr>
            <w:r>
              <w:t xml:space="preserve">46,270.00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all prices are subject to revision based on current market conditions in</w:t>
      </w:r>
      <w:r>
        <w:t xml:space="preserve"> </w:t>
      </w:r>
      <w:r>
        <w:t xml:space="preserve">Venezuela, Caracas</w:t>
      </w:r>
      <w:r>
        <w:t xml:space="preserve"> </w:t>
      </w:r>
      <w:r>
        <w:t xml:space="preserve">and the prevailing BCV exchange rate.</w:t>
      </w:r>
    </w:p>
    <w:p>
      <w:pPr>
        <w:numPr>
          <w:ilvl w:val="0"/>
          <w:numId w:val="1001"/>
        </w:numPr>
        <w:pStyle w:val="Compact"/>
      </w:pPr>
      <w:r>
        <w:rPr>
          <w:bCs/>
          <w:b/>
        </w:rPr>
        <w:t xml:space="preserve">Payment Schedule:</w:t>
      </w:r>
      <w:r>
        <w:t xml:space="preserve"> </w:t>
      </w:r>
      <w:r>
        <w:t xml:space="preserve">A non-refundable deposit of 25% (USD $1,652.50) is due upon acceptance of this</w:t>
      </w:r>
      <w:r>
        <w:t xml:space="preserve"> </w:t>
      </w:r>
      <w:r>
        <w:t xml:space="preserve">Quotation Estimate</w:t>
      </w:r>
      <w:r>
        <w:t xml:space="preserve">. The remaining 75% shall be paid in two equal installments: 50% at the 32nd week of gestation and 50% within seven (7) days following the delivery event.</w:t>
      </w:r>
    </w:p>
    <w:p>
      <w:pPr>
        <w:numPr>
          <w:ilvl w:val="0"/>
          <w:numId w:val="1001"/>
        </w:numPr>
        <w:pStyle w:val="Compact"/>
      </w:pPr>
      <w:r>
        <w:rPr>
          <w:bCs/>
          <w:b/>
        </w:rPr>
        <w:t xml:space="preserve">Cancellation Policy:</w:t>
      </w:r>
      <w:r>
        <w:t xml:space="preserve"> </w:t>
      </w:r>
      <w:r>
        <w:t xml:space="preserve">Cancellation by the client prior to the 28th week of gestation will result in a 10% administrative fee. Cancellation between weeks 28 and 36 will incur a 25% fee. Cancellation after week 36 or during active labor will result in full payment of the</w:t>
      </w:r>
      <w:r>
        <w:t xml:space="preserve"> </w:t>
      </w:r>
      <w:r>
        <w:t xml:space="preserve">Midwife</w:t>
      </w:r>
      <w:r>
        <w:t xml:space="preserve"> </w:t>
      </w:r>
      <w:r>
        <w:t xml:space="preserve">service fee, as the professional has reserved her schedule exclusively for the client in</w:t>
      </w:r>
      <w:r>
        <w:t xml:space="preserve"> </w:t>
      </w:r>
      <w:r>
        <w:t xml:space="preserve">Venezuela, Caracas</w:t>
      </w:r>
      <w:r>
        <w:t xml:space="preserve">.</w:t>
      </w:r>
    </w:p>
    <w:p>
      <w:pPr>
        <w:numPr>
          <w:ilvl w:val="0"/>
          <w:numId w:val="1001"/>
        </w:numPr>
        <w:pStyle w:val="Compact"/>
      </w:pPr>
      <w:r>
        <w:rPr>
          <w:bCs/>
          <w:b/>
        </w:rPr>
        <w:t xml:space="preserve">Scope Limitation:</w:t>
      </w:r>
      <w:r>
        <w:t xml:space="preserve"> </w:t>
      </w:r>
      <w:r>
        <w:t xml:space="preserve">The</w:t>
      </w:r>
      <w:r>
        <w:t xml:space="preserve"> </w:t>
      </w:r>
      <w:r>
        <w:t xml:space="preserve">Midwife</w:t>
      </w:r>
      <w:r>
        <w:t xml:space="preserve"> </w:t>
      </w:r>
      <w:r>
        <w:t xml:space="preserve">services described in this</w:t>
      </w:r>
      <w:r>
        <w:t xml:space="preserve"> </w:t>
      </w:r>
      <w:r>
        <w:t xml:space="preserve">Quotation Estimate</w:t>
      </w:r>
      <w:r>
        <w:t xml:space="preserve"> </w:t>
      </w:r>
      <w:r>
        <w:t xml:space="preserve">are intended for low-risk pregnancies. Should the obstetrician or the</w:t>
      </w:r>
      <w:r>
        <w:t xml:space="preserve"> </w:t>
      </w:r>
      <w:r>
        <w:t xml:space="preserve">Midwife</w:t>
      </w:r>
      <w:r>
        <w:t xml:space="preserve"> </w:t>
      </w:r>
      <w:r>
        <w:t xml:space="preserve">determine that the pregnancy presents high-risk factors (e.g., preeclampsia, placenta previa, multiple gestation), the client will be referred to a hospital obstetric team, and this</w:t>
      </w:r>
      <w:r>
        <w:t xml:space="preserve"> </w:t>
      </w:r>
      <w:r>
        <w:t xml:space="preserve">Quotation Estimate</w:t>
      </w:r>
      <w:r>
        <w:t xml:space="preserve"> </w:t>
      </w:r>
      <w:r>
        <w:t xml:space="preserve">will be adjusted accordingly with written consent.</w:t>
      </w:r>
    </w:p>
    <w:p>
      <w:pPr>
        <w:numPr>
          <w:ilvl w:val="0"/>
          <w:numId w:val="1001"/>
        </w:numPr>
        <w:pStyle w:val="Compact"/>
      </w:pPr>
      <w:r>
        <w:rPr>
          <w:bCs/>
          <w:b/>
        </w:rPr>
        <w:t xml:space="preserve">Regulatory Compliance:</w:t>
      </w:r>
      <w:r>
        <w:t xml:space="preserve"> </w:t>
      </w:r>
      <w:r>
        <w:t xml:space="preserve">All</w:t>
      </w:r>
      <w:r>
        <w:t xml:space="preserve"> </w:t>
      </w:r>
      <w:r>
        <w:t xml:space="preserve">Midwife</w:t>
      </w:r>
      <w:r>
        <w:t xml:space="preserve"> </w:t>
      </w:r>
      <w:r>
        <w:t xml:space="preserve">services are performed in strict compliance with the Venezuelan Organic Law of Health (Ley Orgánica de Salud), the regulations of the Colegio de Enfermería de Venezuela, and the MPPS guidelines for home-based perinatal care in Caracas.</w:t>
      </w:r>
    </w:p>
    <w:p>
      <w:pPr>
        <w:numPr>
          <w:ilvl w:val="0"/>
          <w:numId w:val="1001"/>
        </w:numPr>
        <w:pStyle w:val="Compact"/>
      </w:pPr>
      <w:r>
        <w:rPr>
          <w:bCs/>
          <w:b/>
        </w:rPr>
        <w:t xml:space="preserve">Confidentiality:</w:t>
      </w:r>
      <w:r>
        <w:t xml:space="preserve"> </w:t>
      </w:r>
      <w:r>
        <w:t xml:space="preserve">All medical and personal information is protected under Venezuelan data privacy law (Ley Orgánica de Protección de Datos Personales). The</w:t>
      </w:r>
      <w:r>
        <w:t xml:space="preserve"> </w:t>
      </w:r>
      <w:r>
        <w:t xml:space="preserve">Midwife</w:t>
      </w:r>
      <w:r>
        <w:t xml:space="preserve"> </w:t>
      </w:r>
      <w:r>
        <w:t xml:space="preserve">and all staff of Maternidad y Vida Integral, C.A. are bound by a strict non-disclosure agreement.</w:t>
      </w:r>
    </w:p>
    <w:p>
      <w:pPr>
        <w:numPr>
          <w:ilvl w:val="0"/>
          <w:numId w:val="1001"/>
        </w:numPr>
        <w:pStyle w:val="Compact"/>
      </w:pPr>
      <w:r>
        <w:rPr>
          <w:bCs/>
          <w:b/>
        </w:rPr>
        <w:t xml:space="preserve">Force Majeure:</w:t>
      </w:r>
      <w:r>
        <w:t xml:space="preserve"> </w:t>
      </w:r>
      <w:r>
        <w:t xml:space="preserve">In the event of civil unrest, natural disasters, or government-mandated restrictions affecting service delivery in</w:t>
      </w:r>
      <w:r>
        <w:t xml:space="preserve"> </w:t>
      </w:r>
      <w:r>
        <w:t xml:space="preserve">Venezuela, Caracas</w:t>
      </w:r>
      <w:r>
        <w:t xml:space="preserve">, both parties agree to negotiate in good faith to reschedule or modify services without penalty.</w:t>
      </w:r>
    </w:p>
    <w:bookmarkEnd w:id="23"/>
    <w:bookmarkStart w:id="24" w:name="acceptance-and-authorization"/>
    <w:p>
      <w:pPr>
        <w:pStyle w:val="Heading2"/>
      </w:pPr>
      <w:r>
        <w:t xml:space="preserve">4. Acceptance and Authorization</w:t>
      </w:r>
    </w:p>
    <w:p>
      <w:pPr>
        <w:pStyle w:val="FirstParagraph"/>
      </w:pPr>
      <w:r>
        <w:t xml:space="preserve">By signing below, the client acknowledges that she has read, understood, and accepted all terms set forth in this</w:t>
      </w:r>
      <w:r>
        <w:t xml:space="preserve"> </w:t>
      </w:r>
      <w:r>
        <w:t xml:space="preserve">Quotation Estimate</w:t>
      </w:r>
      <w:r>
        <w:t xml:space="preserve"> </w:t>
      </w:r>
      <w:r>
        <w:t xml:space="preserve">for</w:t>
      </w:r>
      <w:r>
        <w:t xml:space="preserve"> </w:t>
      </w:r>
      <w:r>
        <w:t xml:space="preserve">Midwife</w:t>
      </w:r>
      <w:r>
        <w:t xml:space="preserve"> </w:t>
      </w:r>
      <w:r>
        <w:t xml:space="preserve">services in</w:t>
      </w:r>
      <w:r>
        <w:t xml:space="preserve"> </w:t>
      </w:r>
      <w:r>
        <w:t xml:space="preserve">Venezuela, Caracas</w:t>
      </w:r>
      <w:r>
        <w:t xml:space="preserve">. The provider confirms that the assigned</w:t>
      </w:r>
      <w:r>
        <w:t xml:space="preserve"> </w:t>
      </w:r>
      <w:r>
        <w:t xml:space="preserve">Midwife</w:t>
      </w:r>
      <w:r>
        <w:t xml:space="preserve"> </w:t>
      </w:r>
      <w:r>
        <w:t xml:space="preserve">is fully licensed, insured, and available for the duration of the engagement.</w:t>
      </w:r>
    </w:p>
    <w:p>
      <w:pPr>
        <w:pStyle w:val="BodyText"/>
      </w:pPr>
      <w:r>
        <w:rPr>
          <w:bCs/>
          <w:b/>
        </w:rPr>
        <w:t xml:space="preserve">Client Signature</w:t>
      </w:r>
      <w:r>
        <w:br/>
      </w:r>
      <w:r>
        <w:t xml:space="preserve">Ms. Gabriela Rodríguez Mendoza</w:t>
      </w:r>
      <w:r>
        <w:br/>
      </w:r>
      <w:r>
        <w:t xml:space="preserve">Date: ______________________</w:t>
      </w:r>
    </w:p>
    <w:p>
      <w:pPr>
        <w:pStyle w:val="BodyText"/>
      </w:pPr>
      <w:r>
        <w:rPr>
          <w:bCs/>
          <w:b/>
        </w:rPr>
        <w:t xml:space="preserve">Provider Signature</w:t>
      </w:r>
      <w:r>
        <w:br/>
      </w:r>
      <w:r>
        <w:t xml:space="preserve">Dr. Carmen Elena Fuentes, RNM</w:t>
      </w:r>
      <w:r>
        <w:br/>
      </w:r>
      <w:r>
        <w:t xml:space="preserve">Maternidad y Vida Integral, C.A.</w:t>
      </w:r>
      <w:r>
        <w:br/>
      </w:r>
      <w:r>
        <w:t xml:space="preserve">Date: ______________________</w:t>
      </w:r>
    </w:p>
    <w:p>
      <w:pPr>
        <w:pStyle w:val="BodyText"/>
      </w:pPr>
      <w:r>
        <w:t xml:space="preserve">This Quotation Estimate document was prepared exclusively for the named client and is non-transferable. All services are to be rendered in Venezuela, Caracas, by a licensed Midwife. For questions or amendments, please contact Maternidad y Vida Integral, C.A. at +58 (212) 555-0147. Document reference: QTE-VC-2025-00847.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Venezuela Caracas</dc:title>
  <dc:creator/>
  <dc:language>en</dc:language>
  <cp:keywords/>
  <dcterms:created xsi:type="dcterms:W3CDTF">2026-10-10T07:36:03Z</dcterms:created>
  <dcterms:modified xsi:type="dcterms:W3CDTF">2026-10-10T07:36:03Z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