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Military Officer Advisory &amp; Training Services</w:t>
      </w:r>
    </w:p>
    <w:p>
      <w:pPr>
        <w:pStyle w:val="BodyText"/>
      </w:pPr>
      <w:r>
        <w:t xml:space="preserve">Defence Solutions Australia Pty Ltd | ABN: 48 215 739 064</w:t>
      </w:r>
    </w:p>
    <w:p>
      <w:pPr>
        <w:pStyle w:val="BodyText"/>
      </w:pPr>
      <w:r>
        <w:t xml:space="preserve">Level 12, 333 Collins Street, Melbourne VIC 3000, Australia</w:t>
      </w:r>
    </w:p>
    <w:p>
      <w:pPr>
        <w:pStyle w:val="BodyText"/>
      </w:pPr>
      <w:r>
        <w:t xml:space="preserve">Phone: +61 3 9421 5500 | Email: quotations@defencesolutionsaustralia.com.au</w:t>
      </w:r>
    </w:p>
    <w:bookmarkEnd w:id="20"/>
    <w:p>
      <w:pPr>
        <w:pStyle w:val="BodyText"/>
      </w:pPr>
      <w:r>
        <w:rPr>
          <w:bCs/>
          <w:b/>
        </w:rPr>
        <w:t xml:space="preserve">Quotation Estimate No.:</w:t>
      </w:r>
      <w:r>
        <w:t xml:space="preserve"> </w:t>
      </w:r>
      <w:r>
        <w:t xml:space="preserve">QTE-MEL-2025-0487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For:</w:t>
      </w:r>
      <w:r>
        <w:br/>
      </w:r>
      <w:r>
        <w:rPr>
          <w:bCs/>
          <w:b/>
        </w:rPr>
        <w:t xml:space="preserve">Military Officer</w:t>
      </w:r>
      <w:r>
        <w:br/>
      </w:r>
      <w:r>
        <w:t xml:space="preserve">Rank: Lieutenant Colonel (Ret.)</w:t>
      </w:r>
      <w:r>
        <w:br/>
      </w:r>
      <w:r>
        <w:t xml:space="preserve">Unit: 1st Battalion, Royal Australian Regiment</w:t>
      </w:r>
      <w:r>
        <w:br/>
      </w:r>
      <w:r>
        <w:t xml:space="preserve">Location: Australia Melbourne</w:t>
      </w:r>
      <w:r>
        <w:br/>
      </w:r>
      <w:r>
        <w:t xml:space="preserve">Reference: ADF-OPS-MEL-2025-112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for the engagement of professional services, training modules, and operational support resources for a</w:t>
      </w:r>
      <w:r>
        <w:t xml:space="preserve"> </w:t>
      </w:r>
      <w:r>
        <w:t xml:space="preserve">Military Officer</w:t>
      </w:r>
      <w:r>
        <w:t xml:space="preserve"> </w:t>
      </w:r>
      <w:r>
        <w:t xml:space="preserve">operating within the metropolitan and regional areas of</w:t>
      </w:r>
      <w:r>
        <w:t xml:space="preserve"> </w:t>
      </w:r>
      <w:r>
        <w:t xml:space="preserve">Australia Melbourne</w:t>
      </w:r>
      <w:r>
        <w:t xml:space="preserve">. The scope of this document encompasses all costs associated with the delivery of tactical leadership development, strategic planning consultancy, and field operations support as requested by the client. All pricing is quoted in Australian Dollars (AUD) and is subject to the terms and conditions outlined in Section 6 of this Quotation Estimate.</w:t>
      </w:r>
    </w:p>
    <w:bookmarkEnd w:id="21"/>
    <w:bookmarkStart w:id="22" w:name="X1cf689c867b2eb752c66922e812ef95f668deca"/>
    <w:p>
      <w:pPr>
        <w:pStyle w:val="Heading2"/>
      </w:pPr>
      <w:r>
        <w:t xml:space="preserve">2. Scope of Services for the Military Officer</w:t>
      </w:r>
    </w:p>
    <w:p>
      <w:pPr>
        <w:pStyle w:val="FirstParagraph"/>
      </w:pPr>
      <w:r>
        <w:t xml:space="preserve">The following services have been identified and scoped to meet the operational and professional development requirements of the Military Officer based in Australia Melbourne. Each line item reflects the specific deliverables, duration, and resource allocation required to fulfil the engagement objectives as discussed during the initial consultation held at the Defence Headquarters, Melbourne, on 28 May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 / Deliverable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Tactical Leadership &amp; Command Development Programme for Military Officer – includes 120 hours of intensive instruction in advanced operational planning, small-unit tactics, and crisis management delivered at the client's designated facility in Australia Melbourne.</w:t>
            </w:r>
          </w:p>
        </w:tc>
        <w:tc>
          <w:tcPr/>
          <w:p>
            <w:pPr>
              <w:pStyle w:val="Compact"/>
              <w:jc w:val="left"/>
            </w:pPr>
            <w:r>
              <w:t xml:space="preserve">6 weeks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2</w:t>
            </w:r>
          </w:p>
        </w:tc>
        <w:tc>
          <w:tcPr/>
          <w:p>
            <w:pPr>
              <w:pStyle w:val="Compact"/>
              <w:jc w:val="left"/>
            </w:pPr>
            <w:r>
              <w:t xml:space="preserve">Strategic Defence Consultancy – provision of a senior defence analyst to support the Military Officer in developing operational doctrine, force projection plans, and inter-agency coordination frameworks specific to the Australia Melbourne theatre of operations.</w:t>
            </w:r>
          </w:p>
        </w:tc>
        <w:tc>
          <w:tcPr/>
          <w:p>
            <w:pPr>
              <w:pStyle w:val="Compact"/>
              <w:jc w:val="left"/>
            </w:pPr>
            <w:r>
              <w:t xml:space="preserve">3 months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3</w:t>
            </w:r>
          </w:p>
        </w:tc>
        <w:tc>
          <w:tcPr/>
          <w:p>
            <w:pPr>
              <w:pStyle w:val="Compact"/>
              <w:jc w:val="left"/>
            </w:pPr>
            <w:r>
              <w:t xml:space="preserve">Field Operations Support &amp; Logistics Coordination – end-to-end logistical planning, equipment procurement oversight, and transport coordination for the Military Officer's operational deployments within the Greater Melbourne region, including Port Phillip, Geelong, and Ballarat sectors.</w:t>
            </w:r>
          </w:p>
        </w:tc>
        <w:tc>
          <w:tcPr/>
          <w:p>
            <w:pPr>
              <w:pStyle w:val="Compact"/>
              <w:jc w:val="left"/>
            </w:pPr>
            <w:r>
              <w:t xml:space="preserve">Ongoing (12 mo)</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4</w:t>
            </w:r>
          </w:p>
        </w:tc>
        <w:tc>
          <w:tcPr/>
          <w:p>
            <w:pPr>
              <w:pStyle w:val="Compact"/>
              <w:jc w:val="left"/>
            </w:pPr>
            <w:r>
              <w:t xml:space="preserve">Security Clearance &amp; Compliance Administration – management of all security vetting documentation, compliance reporting to the Australian Defence Force, and regulatory filings required for the Military Officer's continued operational authorisation in Australia Melbourne.</w:t>
            </w:r>
          </w:p>
        </w:tc>
        <w:tc>
          <w:tcPr/>
          <w:p>
            <w:pPr>
              <w:pStyle w:val="Compact"/>
              <w:jc w:val="left"/>
            </w:pPr>
            <w:r>
              <w:t xml:space="preserve">One-off</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5</w:t>
            </w:r>
          </w:p>
        </w:tc>
        <w:tc>
          <w:tcPr/>
          <w:p>
            <w:pPr>
              <w:pStyle w:val="Compact"/>
              <w:jc w:val="left"/>
            </w:pPr>
            <w:r>
              <w:t xml:space="preserve">Interoperability &amp; Joint Exercise Facilitation – coordination and facilitation of quarterly joint military exercises involving the Military Officer, allied units, and civil emergency services across the Australia Melbourne metropolitan area, including scenario design, after-action reviews, and reporting.</w:t>
            </w:r>
          </w:p>
        </w:tc>
        <w:tc>
          <w:tcPr/>
          <w:p>
            <w:pPr>
              <w:pStyle w:val="Compact"/>
              <w:jc w:val="left"/>
            </w:pPr>
            <w:r>
              <w:t xml:space="preserve">4 sessions/yr</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Professional Development &amp; Certification – enrolment and completion of the Advanced Military Officer Leadership Certificate (AMOLC) through a recognised Australian defence education provider, including all study materials, assessment fees, and examination costs.</w:t>
            </w:r>
          </w:p>
        </w:tc>
        <w:tc>
          <w:tcPr/>
          <w:p>
            <w:pPr>
              <w:pStyle w:val="Compact"/>
              <w:jc w:val="left"/>
            </w:pPr>
            <w:r>
              <w:t xml:space="preserve">8 weeks</w:t>
            </w:r>
          </w:p>
        </w:tc>
        <w:tc>
          <w:tcPr/>
          <w:p>
            <w:pPr>
              <w:pStyle w:val="Compact"/>
              <w:jc w:val="left"/>
            </w:pPr>
            <w:r>
              <w:t xml:space="preserve">$7,900.00</w:t>
            </w:r>
          </w:p>
        </w:tc>
        <w:tc>
          <w:tcPr/>
          <w:p>
            <w:pPr>
              <w:pStyle w:val="Compact"/>
              <w:jc w:val="left"/>
            </w:pPr>
            <w:r>
              <w:t xml:space="preserve">$7,900.00</w:t>
            </w:r>
          </w:p>
        </w:tc>
      </w:tr>
      <w:tr>
        <w:tc>
          <w:tcPr/>
          <w:p>
            <w:pPr>
              <w:pStyle w:val="Compact"/>
              <w:jc w:val="left"/>
            </w:pPr>
            <w:r>
              <w:t xml:space="preserve">7</w:t>
            </w:r>
          </w:p>
        </w:tc>
        <w:tc>
          <w:tcPr/>
          <w:p>
            <w:pPr>
              <w:pStyle w:val="Compact"/>
              <w:jc w:val="left"/>
            </w:pPr>
            <w:r>
              <w:t xml:space="preserve">Operational Communications &amp; IT Infrastructure – setup and maintenance of secure communications systems, encrypted data networks, and command-and-control software platforms for the Military Officer's operational headquarters in Australia Melbourne.</w:t>
            </w:r>
          </w:p>
        </w:tc>
        <w:tc>
          <w:tcPr/>
          <w:p>
            <w:pPr>
              <w:pStyle w:val="Compact"/>
              <w:jc w:val="left"/>
            </w:pPr>
            <w:r>
              <w:t xml:space="preserve">12 months</w:t>
            </w:r>
          </w:p>
        </w:tc>
        <w:tc>
          <w:tcPr/>
          <w:p>
            <w:pPr>
              <w:pStyle w:val="Compact"/>
              <w:jc w:val="left"/>
            </w:pPr>
            <w:r>
              <w:t xml:space="preserve">$9,200.00</w:t>
            </w:r>
          </w:p>
        </w:tc>
        <w:tc>
          <w:tcPr/>
          <w:p>
            <w:pPr>
              <w:pStyle w:val="Compact"/>
              <w:jc w:val="left"/>
            </w:pPr>
            <w:r>
              <w:t xml:space="preserve">$9,200.00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1–7)</w:t>
            </w:r>
          </w:p>
        </w:tc>
        <w:tc>
          <w:tcPr/>
          <w:p>
            <w:pPr>
              <w:pStyle w:val="Compact"/>
              <w:jc w:val="right"/>
            </w:pPr>
            <w:r>
              <w:t xml:space="preserve">$230,850.00</w:t>
            </w:r>
          </w:p>
        </w:tc>
      </w:tr>
      <w:tr>
        <w:tc>
          <w:tcPr/>
          <w:p>
            <w:pPr>
              <w:pStyle w:val="Compact"/>
              <w:jc w:val="left"/>
            </w:pPr>
            <w:r>
              <w:t xml:space="preserve">Goods and Services Tax (GST) – 10%</w:t>
            </w:r>
          </w:p>
        </w:tc>
        <w:tc>
          <w:tcPr/>
          <w:p>
            <w:pPr>
              <w:pStyle w:val="Compact"/>
              <w:jc w:val="right"/>
            </w:pPr>
            <w:r>
              <w:t xml:space="preserve">$23,085.00</w:t>
            </w:r>
          </w:p>
        </w:tc>
      </w:tr>
      <w:tr>
        <w:tc>
          <w:tcPr/>
          <w:p>
            <w:pPr>
              <w:pStyle w:val="Compact"/>
              <w:jc w:val="left"/>
            </w:pPr>
            <w:r>
              <w:t xml:space="preserve">Travel &amp; Accommodation Allowance (Australia Melbourne region)</w:t>
            </w:r>
          </w:p>
        </w:tc>
        <w:tc>
          <w:tcPr/>
          <w:p>
            <w:pPr>
              <w:pStyle w:val="Compact"/>
              <w:jc w:val="right"/>
            </w:pPr>
            <w:r>
              <w:t xml:space="preserve">$4,500.00</w:t>
            </w:r>
          </w:p>
        </w:tc>
      </w:tr>
      <w:tr>
        <w:tc>
          <w:tcPr/>
          <w:p>
            <w:pPr>
              <w:pStyle w:val="Compact"/>
              <w:jc w:val="left"/>
            </w:pPr>
            <w:r>
              <w:t xml:space="preserve">Contingency &amp; Operational Reserve (5%)</w:t>
            </w:r>
          </w:p>
        </w:tc>
        <w:tc>
          <w:tcPr/>
          <w:p>
            <w:pPr>
              <w:pStyle w:val="Compact"/>
              <w:jc w:val="right"/>
            </w:pPr>
            <w:r>
              <w:t xml:space="preserve">$11,542.50</w:t>
            </w:r>
          </w:p>
        </w:tc>
      </w:tr>
      <w:tr>
        <w:tc>
          <w:tcPr/>
          <w:p>
            <w:pPr>
              <w:pStyle w:val="Compact"/>
              <w:jc w:val="left"/>
            </w:pPr>
            <w:r>
              <w:t xml:space="preserve">TOTAL QUOTATION ESTIMATE (Incl. GST)</w:t>
            </w:r>
          </w:p>
        </w:tc>
        <w:tc>
          <w:tcPr/>
          <w:p>
            <w:pPr>
              <w:pStyle w:val="Compact"/>
              <w:jc w:val="right"/>
            </w:pPr>
            <w:r>
              <w:t xml:space="preserve">$269,977.50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30% deposit upon acceptance and execution of the service agreement; 40% upon completion of the Tactical Leadership Programme and Strategic Defence Consultancy phases; and the remaining 30% upon final delivery of all services and submission of the comprehensive after-action report. All payments are to be made via direct bank transfer to the account details provided in the accompanying invoice. Late payments will attract interest at the rate of 2% per month in accordance with Australian commercial law.</w:t>
      </w:r>
    </w:p>
    <w:bookmarkEnd w:id="24"/>
    <w:bookmarkStart w:id="25" w:name="delivery-operational-timeline"/>
    <w:p>
      <w:pPr>
        <w:pStyle w:val="Heading2"/>
      </w:pPr>
      <w:r>
        <w:t xml:space="preserve">5. Delivery &amp; Operational Timeline</w:t>
      </w:r>
    </w:p>
    <w:p>
      <w:pPr>
        <w:pStyle w:val="FirstParagraph"/>
      </w:pPr>
      <w:r>
        <w:t xml:space="preserve">All services outlined in this Quotation Estimate for the Military Officer in Australia Melbourne shall commence within fourteen (14) calendar days of written acceptance. The full programme of work is projected for completion within twelve (12) months from the commencement date. Milestone deliverables will be submitted to the Military Officer and the designated Australian Defence Force oversight authority at the conclusion of each phase. Any delays attributable to force majeure events, government-mandated operational pauses, or changes in the security environment of the Australia Melbourne region will be addressed through a formal variation to this Quotation Estimate.</w:t>
      </w:r>
    </w:p>
    <w:bookmarkEnd w:id="25"/>
    <w:bookmarkStart w:id="26" w:name="terms-conditions"/>
    <w:p>
      <w:pPr>
        <w:pStyle w:val="Heading2"/>
      </w:pPr>
      <w:r>
        <w:t xml:space="preserve">6. Terms &amp; Conditions</w:t>
      </w:r>
    </w:p>
    <w:p>
      <w:pPr>
        <w:numPr>
          <w:ilvl w:val="0"/>
          <w:numId w:val="1001"/>
        </w:numPr>
        <w:pStyle w:val="Compact"/>
      </w:pPr>
      <w:r>
        <w:t xml:space="preserve">This Quotation Estimate is valid for a period of ninety (90) days from the date of issue. Beyond this period, all rates and availability must be reconfirmed in writing.</w:t>
      </w:r>
    </w:p>
    <w:p>
      <w:pPr>
        <w:numPr>
          <w:ilvl w:val="0"/>
          <w:numId w:val="1001"/>
        </w:numPr>
        <w:pStyle w:val="Compact"/>
      </w:pPr>
      <w:r>
        <w:t xml:space="preserve">All services rendered for the Military Officer shall comply with the Australian Defence Act 1902, the Privacy Act 1988, and all applicable Victorian state regulations governing operational activities in Australia Melbourne.</w:t>
      </w:r>
    </w:p>
    <w:p>
      <w:pPr>
        <w:numPr>
          <w:ilvl w:val="0"/>
          <w:numId w:val="1001"/>
        </w:numPr>
        <w:pStyle w:val="Compact"/>
      </w:pPr>
      <w:r>
        <w:t xml:space="preserve">Confidentiality: All operational plans, tactical assessments, and personal information pertaining to the Military Officer shall be treated as classified or sensitive in accordance with the Australian Government's Classification Policy. Breach of confidentiality will result in immediate termination and legal action.</w:t>
      </w:r>
    </w:p>
    <w:p>
      <w:pPr>
        <w:numPr>
          <w:ilvl w:val="0"/>
          <w:numId w:val="1001"/>
        </w:numPr>
        <w:pStyle w:val="Compact"/>
      </w:pPr>
      <w:r>
        <w:t xml:space="preserve">Insurance: Defence Solutions Australia Pty Ltd maintains public liability insurance of no less than $20,000,000 and professional indemnity insurance of $10,000,000, both valid throughout the duration of this engagement in Australia Melbourne.</w:t>
      </w:r>
    </w:p>
    <w:p>
      <w:pPr>
        <w:numPr>
          <w:ilvl w:val="0"/>
          <w:numId w:val="1001"/>
        </w:numPr>
        <w:pStyle w:val="Compact"/>
      </w:pPr>
      <w:r>
        <w:t xml:space="preserve">Termination: Either party may terminate this Quotation Estimate with thirty (30) days written notice. In the event of termination, the Military Officer shall be liable for all services rendered up to the date of termination plus a 15% administrative fee.</w:t>
      </w:r>
    </w:p>
    <w:p>
      <w:pPr>
        <w:numPr>
          <w:ilvl w:val="0"/>
          <w:numId w:val="1001"/>
        </w:numPr>
        <w:pStyle w:val="Compact"/>
      </w:pPr>
      <w:r>
        <w:t xml:space="preserve">Dispute Resolution: Any disputes arising from this Quotation Estimate shall be resolved through mediation in accordance with the Australian Consumer Law, with jurisdiction vested in the courts of the State of Victoria, Australia Melbourne.</w:t>
      </w:r>
    </w:p>
    <w:p>
      <w:pPr>
        <w:numPr>
          <w:ilvl w:val="0"/>
          <w:numId w:val="1001"/>
        </w:numPr>
        <w:pStyle w:val="Compact"/>
      </w:pPr>
      <w:r>
        <w:t xml:space="preserve">Intellectual Property: All reports, doctrine documents, and strategic frameworks produced under this engagement shall remain the property of the Australian Defence Force and the Military Officer. Defence Solutions Australia Pty Ltd retains no rights to reproduce or distribute such materials.</w:t>
      </w:r>
    </w:p>
    <w:bookmarkEnd w:id="26"/>
    <w:bookmarkStart w:id="27" w:name="acceptance-authorisation"/>
    <w:p>
      <w:pPr>
        <w:pStyle w:val="Heading2"/>
      </w:pPr>
      <w:r>
        <w:t xml:space="preserve">7. Acceptance &amp; Authorisation</w:t>
      </w:r>
    </w:p>
    <w:p>
      <w:pPr>
        <w:pStyle w:val="FirstParagraph"/>
      </w:pPr>
      <w:r>
        <w:t xml:space="preserve">By signing below, the parties acknowledge and accept the terms, conditions, and pricing set forth in this Quotation Estimate. This document constitutes a binding offer for the provision of services to the Military Officer in Australia Melbourne and, upon countersignature, forms the basis of the service agreement between the parties.</w:t>
      </w:r>
    </w:p>
    <w:p>
      <w:pPr>
        <w:pStyle w:val="BodyText"/>
      </w:pPr>
      <w:r>
        <w:rPr>
          <w:bCs/>
          <w:b/>
        </w:rPr>
        <w:t xml:space="preserve">For and on behalf of Defence Solutions Australia Pty Ltd:</w:t>
      </w:r>
    </w:p>
    <w:p>
      <w:pPr>
        <w:pStyle w:val="BodyText"/>
      </w:pPr>
      <w:r>
        <w:t xml:space="preserve">Name:</w:t>
      </w:r>
      <w:r>
        <w:t xml:space="preserve"> </w:t>
      </w:r>
      <w:r>
        <w:rPr>
          <w:bCs/>
          <w:b/>
        </w:rPr>
        <w:t xml:space="preserve">Major General (Ret.) David R. Whitmore</w:t>
      </w:r>
      <w:r>
        <w:br/>
      </w:r>
      <w:r>
        <w:t xml:space="preserve">Title: Managing Director &amp; Chief Defence Consultant</w:t>
      </w:r>
      <w:r>
        <w:br/>
      </w:r>
      <w:r>
        <w:t xml:space="preserve">Signature: ___________________________ Date: _______________</w:t>
      </w:r>
    </w:p>
    <w:p>
      <w:pPr>
        <w:pStyle w:val="BodyText"/>
      </w:pPr>
      <w:r>
        <w:rPr>
          <w:bCs/>
          <w:b/>
        </w:rPr>
        <w:t xml:space="preserve">For and on behalf of the Military Officer (Client):</w:t>
      </w:r>
    </w:p>
    <w:p>
      <w:pPr>
        <w:pStyle w:val="BodyText"/>
      </w:pPr>
      <w:r>
        <w:t xml:space="preserve">Name:</w:t>
      </w:r>
      <w:r>
        <w:t xml:space="preserve"> </w:t>
      </w:r>
      <w:r>
        <w:rPr>
          <w:bCs/>
          <w:b/>
        </w:rPr>
        <w:t xml:space="preserve">Lt. Col. (Ret.) [Client Name]</w:t>
      </w:r>
      <w:r>
        <w:br/>
      </w:r>
      <w:r>
        <w:t xml:space="preserve">Title: Military Officer – Operational Command, Australia Melbourne</w:t>
      </w:r>
      <w:r>
        <w:br/>
      </w:r>
      <w:r>
        <w:t xml:space="preserve">Signature: ___________________________ Date: _______________</w:t>
      </w:r>
    </w:p>
    <w:p>
      <w:pPr>
        <w:pStyle w:val="BodyText"/>
      </w:pPr>
      <w:r>
        <w:t xml:space="preserve">Quotation Estimate No. QTE-MEL-2025-0487 | Defence Solutions Australia Pty Ltd | ABN 48 215 739 064</w:t>
      </w:r>
    </w:p>
    <w:p>
      <w:pPr>
        <w:pStyle w:val="BodyText"/>
      </w:pPr>
      <w:r>
        <w:t xml:space="preserve">Level 12, 333 Collins Street, Melbourne VIC 3000, Australia | +61 3 9421 5500</w:t>
      </w:r>
    </w:p>
    <w:p>
      <w:pPr>
        <w:pStyle w:val="BodyText"/>
      </w:pPr>
      <w:r>
        <w:t xml:space="preserve">This Quotation Estimate is prepared exclusively for the Military Officer identified herein and is not transferable. All references to Australia Melbourne denote the operational theatre and jurisdictional scope of this engagement.</w:t>
      </w:r>
    </w:p>
    <w:p>
      <w:pPr>
        <w:pStyle w:val="BodyText"/>
      </w:pPr>
      <w:r>
        <w:t xml:space="preserve">© 2025 Defence Solutions Australia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Australia Melbourne</dc:title>
  <dc:creator/>
  <dc:language>en</dc:language>
  <cp:keywords/>
  <dcterms:created xsi:type="dcterms:W3CDTF">2026-10-10T03:48:22Z</dcterms:created>
  <dcterms:modified xsi:type="dcterms:W3CDTF">2026-10-10T03:48:22Z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