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Professional Military Officer Services — Australia Sydney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QTE-2025-SYD-0487</w:t>
            </w:r>
          </w:p>
        </w:tc>
      </w:tr>
      <w:tr>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Prepared By:</w:t>
            </w:r>
          </w:p>
        </w:tc>
        <w:tc>
          <w:tcPr/>
          <w:p>
            <w:pPr>
              <w:pStyle w:val="Compact"/>
              <w:jc w:val="left"/>
            </w:pPr>
            <w:r>
              <w:t xml:space="preserve">Defence &amp; Security Solutions Pty Ltd</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ABN:</w:t>
            </w:r>
          </w:p>
        </w:tc>
        <w:tc>
          <w:tcPr/>
          <w:p>
            <w:pPr>
              <w:pStyle w:val="Compact"/>
              <w:jc w:val="left"/>
            </w:pPr>
            <w:r>
              <w:t xml:space="preserve">52 118 447 903</w:t>
            </w:r>
          </w:p>
        </w:tc>
      </w:tr>
      <w:tr>
        <w:tc>
          <w:tcPr/>
          <w:p>
            <w:pPr>
              <w:pStyle w:val="Compact"/>
              <w:jc w:val="left"/>
            </w:pPr>
            <w:r>
              <w:t xml:space="preserve">Location:</w:t>
            </w:r>
          </w:p>
        </w:tc>
        <w:tc>
          <w:tcPr/>
          <w:p>
            <w:pPr>
              <w:pStyle w:val="Compact"/>
              <w:jc w:val="left"/>
            </w:pPr>
            <w:r>
              <w:t xml:space="preserve">Sydney, NSW 2000, Australia</w:t>
            </w:r>
          </w:p>
        </w:tc>
      </w:tr>
      <w:tr>
        <w:tc>
          <w:tcPr/>
          <w:p>
            <w:pPr>
              <w:pStyle w:val="Compact"/>
              <w:jc w:val="left"/>
            </w:pPr>
            <w:r>
              <w:t xml:space="preserve">Contact:</w:t>
            </w:r>
          </w:p>
        </w:tc>
        <w:tc>
          <w:tcPr/>
          <w:p>
            <w:pPr>
              <w:pStyle w:val="Compact"/>
              <w:jc w:val="left"/>
            </w:pPr>
            <w:r>
              <w:t xml:space="preserve">quotes@dss-sydney.com.au</w:t>
            </w:r>
          </w:p>
        </w:tc>
      </w:tr>
      <w:tr>
        <w:tc>
          <w:tcPr/>
          <w:p>
            <w:pPr>
              <w:pStyle w:val="Compact"/>
              <w:jc w:val="left"/>
            </w:pPr>
            <w:r>
              <w:t xml:space="preserve">Phone:</w:t>
            </w:r>
          </w:p>
        </w:tc>
        <w:tc>
          <w:tcPr/>
          <w:p>
            <w:pPr>
              <w:pStyle w:val="Compact"/>
              <w:jc w:val="left"/>
            </w:pPr>
            <w:r>
              <w:t xml:space="preserve">+61 2 9377 4420</w:t>
            </w:r>
          </w:p>
        </w:tc>
      </w:tr>
    </w:tbl>
    <w:bookmarkStart w:id="23" w:name="parties-to-this-quotation-estimate"/>
    <w:p>
      <w:pPr>
        <w:pStyle w:val="Heading2"/>
      </w:pPr>
      <w:r>
        <w:t xml:space="preserve">1. Parties to This Quotation Estimate</w:t>
      </w:r>
    </w:p>
    <w:bookmarkStart w:id="21" w:name="service-provider"/>
    <w:p>
      <w:pPr>
        <w:pStyle w:val="Heading3"/>
      </w:pPr>
      <w:r>
        <w:t xml:space="preserve">Service Provider</w:t>
      </w:r>
    </w:p>
    <w:p>
      <w:pPr>
        <w:pStyle w:val="FirstParagraph"/>
      </w:pPr>
      <w:r>
        <w:rPr>
          <w:bCs/>
          <w:b/>
        </w:rPr>
        <w:t xml:space="preserve">Defence &amp; Security Solutions Pty Ltd</w:t>
      </w:r>
    </w:p>
    <w:p>
      <w:pPr>
        <w:pStyle w:val="BodyText"/>
      </w:pPr>
      <w:r>
        <w:t xml:space="preserve">Level 12, 200 George Street</w:t>
      </w:r>
    </w:p>
    <w:p>
      <w:pPr>
        <w:pStyle w:val="BodyText"/>
      </w:pPr>
      <w:r>
        <w:t xml:space="preserve">Sydney, NSW 2000</w:t>
      </w:r>
    </w:p>
    <w:p>
      <w:pPr>
        <w:pStyle w:val="BodyText"/>
      </w:pPr>
      <w:r>
        <w:t xml:space="preserve">Australia</w:t>
      </w:r>
    </w:p>
    <w:p>
      <w:pPr>
        <w:pStyle w:val="BodyText"/>
      </w:pPr>
      <w:r>
        <w:t xml:space="preserve">ABN: 52 118 447 903</w:t>
      </w:r>
    </w:p>
    <w:bookmarkEnd w:id="21"/>
    <w:bookmarkStart w:id="22" w:name="client-recipient"/>
    <w:p>
      <w:pPr>
        <w:pStyle w:val="Heading3"/>
      </w:pPr>
      <w:r>
        <w:t xml:space="preserve">Client / Recipient</w:t>
      </w:r>
    </w:p>
    <w:p>
      <w:pPr>
        <w:pStyle w:val="FirstParagraph"/>
      </w:pPr>
      <w:r>
        <w:rPr>
          <w:bCs/>
          <w:b/>
        </w:rPr>
        <w:t xml:space="preserve">Harbour Corporate Group Ltd</w:t>
      </w:r>
    </w:p>
    <w:p>
      <w:pPr>
        <w:pStyle w:val="BodyText"/>
      </w:pPr>
      <w:r>
        <w:t xml:space="preserve">Suite 5, 1 Macquarie Place</w:t>
      </w:r>
    </w:p>
    <w:p>
      <w:pPr>
        <w:pStyle w:val="BodyText"/>
      </w:pPr>
      <w:r>
        <w:t xml:space="preserve">Sydney, NSW 2000</w:t>
      </w:r>
    </w:p>
    <w:p>
      <w:pPr>
        <w:pStyle w:val="BodyText"/>
      </w:pPr>
      <w:r>
        <w:t xml:space="preserve">Australia</w:t>
      </w:r>
    </w:p>
    <w:p>
      <w:pPr>
        <w:pStyle w:val="BodyText"/>
      </w:pPr>
      <w:r>
        <w:t xml:space="preserve">ABN: 74 203 556 118</w:t>
      </w:r>
    </w:p>
    <w:bookmarkEnd w:id="22"/>
    <w:bookmarkEnd w:id="23"/>
    <w:bookmarkStart w:id="24" w:name="Xb48e5c6dbf756dff8d457156b9491e25836a9e1"/>
    <w:p>
      <w:pPr>
        <w:pStyle w:val="Heading2"/>
      </w:pPr>
      <w:r>
        <w:t xml:space="preserve">2. Scope of Services — Military Officer Engagement</w:t>
      </w:r>
    </w:p>
    <w:p>
      <w:pPr>
        <w:pStyle w:val="FirstParagraph"/>
      </w:pPr>
      <w:r>
        <w:t xml:space="preserve">This</w:t>
      </w:r>
      <w:r>
        <w:t xml:space="preserve"> </w:t>
      </w:r>
      <w:r>
        <w:t xml:space="preserve">Quotation Estimate</w:t>
      </w:r>
      <w:r>
        <w:t xml:space="preserve"> </w:t>
      </w:r>
      <w:r>
        <w:t xml:space="preserve">is issued in response to the Client's request for the professional engagement of a</w:t>
      </w:r>
      <w:r>
        <w:t xml:space="preserve"> </w:t>
      </w:r>
      <w:r>
        <w:t xml:space="preserve">Military Officer</w:t>
      </w:r>
      <w:r>
        <w:t xml:space="preserve"> </w:t>
      </w:r>
      <w:r>
        <w:t xml:space="preserve">to provide executive security, operational planning, and risk management services within the</w:t>
      </w:r>
      <w:r>
        <w:t xml:space="preserve"> </w:t>
      </w:r>
      <w:r>
        <w:t xml:space="preserve">Australia Sydney</w:t>
      </w:r>
      <w:r>
        <w:t xml:space="preserve"> </w:t>
      </w:r>
      <w:r>
        <w:t xml:space="preserve">metropolitan area. The services outlined below are designed to meet the Client's requirements for a senior-level security presence at their corporate headquarters and associated event venues across Sydney, New South Wales.</w:t>
      </w:r>
    </w:p>
    <w:p>
      <w:pPr>
        <w:pStyle w:val="BodyText"/>
      </w:pPr>
      <w:r>
        <w:t xml:space="preserve">The</w:t>
      </w:r>
      <w:r>
        <w:t xml:space="preserve"> </w:t>
      </w:r>
      <w:r>
        <w:t xml:space="preserve">Military Officer</w:t>
      </w:r>
      <w:r>
        <w:t xml:space="preserve"> </w:t>
      </w:r>
      <w:r>
        <w:t xml:space="preserve">engaged under this Quotation Estimate shall hold a minimum rank of Major (or equivalent) in the Australian Defence Force (retired or active reserve), possess a current National Police Check, a valid Australian Security Industry Registry (ASIR) Class 4 Security Manager licence, and a minimum of fifteen (15) years of operational service experience. The officer will be based in the Australia Sydney region and will report directly to the Client's Chief Security Officer.</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3.1</w:t>
            </w:r>
          </w:p>
        </w:tc>
        <w:tc>
          <w:tcPr/>
          <w:p>
            <w:pPr>
              <w:pStyle w:val="Compact"/>
              <w:jc w:val="left"/>
            </w:pPr>
            <w:r>
              <w:t xml:space="preserve">Engagement of Senior Military Officer — Executive Security &amp; Threat Assessment (Australia Sydney HQ)</w:t>
            </w:r>
          </w:p>
        </w:tc>
        <w:tc>
          <w:tcPr/>
          <w:p>
            <w:pPr>
              <w:pStyle w:val="Compact"/>
              <w:jc w:val="left"/>
            </w:pPr>
            <w:r>
              <w:t xml:space="preserve">12 months</w:t>
            </w:r>
          </w:p>
        </w:tc>
        <w:tc>
          <w:tcPr/>
          <w:p>
            <w:pPr>
              <w:pStyle w:val="Compact"/>
              <w:jc w:val="left"/>
            </w:pPr>
            <w:r>
              <w:t xml:space="preserve">$185,000 / yr</w:t>
            </w:r>
          </w:p>
        </w:tc>
        <w:tc>
          <w:tcPr/>
          <w:p>
            <w:pPr>
              <w:pStyle w:val="Compact"/>
              <w:jc w:val="left"/>
            </w:pPr>
            <w:r>
              <w:t xml:space="preserve">$185,000.00</w:t>
            </w:r>
          </w:p>
        </w:tc>
      </w:tr>
      <w:tr>
        <w:tc>
          <w:tcPr/>
          <w:p>
            <w:pPr>
              <w:pStyle w:val="Compact"/>
              <w:jc w:val="left"/>
            </w:pPr>
            <w:r>
              <w:t xml:space="preserve">3.2</w:t>
            </w:r>
          </w:p>
        </w:tc>
        <w:tc>
          <w:tcPr/>
          <w:p>
            <w:pPr>
              <w:pStyle w:val="Compact"/>
              <w:jc w:val="left"/>
            </w:pPr>
            <w:r>
              <w:t xml:space="preserve">Operational Security Planning &amp; Risk Mitigation Strategy Development</w:t>
            </w:r>
          </w:p>
        </w:tc>
        <w:tc>
          <w:tcPr/>
          <w:p>
            <w:pPr>
              <w:pStyle w:val="Compact"/>
              <w:jc w:val="left"/>
            </w:pPr>
            <w:r>
              <w:t xml:space="preserve">3 months</w:t>
            </w:r>
          </w:p>
        </w:tc>
        <w:tc>
          <w:tcPr/>
          <w:p>
            <w:pPr>
              <w:pStyle w:val="Compact"/>
              <w:jc w:val="left"/>
            </w:pPr>
            <w:r>
              <w:t xml:space="preserve">$42,500 / mo</w:t>
            </w:r>
          </w:p>
        </w:tc>
        <w:tc>
          <w:tcPr/>
          <w:p>
            <w:pPr>
              <w:pStyle w:val="Compact"/>
              <w:jc w:val="left"/>
            </w:pPr>
            <w:r>
              <w:t xml:space="preserve">$127,500.00</w:t>
            </w:r>
          </w:p>
        </w:tc>
      </w:tr>
      <w:tr>
        <w:tc>
          <w:tcPr/>
          <w:p>
            <w:pPr>
              <w:pStyle w:val="Compact"/>
              <w:jc w:val="left"/>
            </w:pPr>
            <w:r>
              <w:t xml:space="preserve">3.3</w:t>
            </w:r>
          </w:p>
        </w:tc>
        <w:tc>
          <w:tcPr/>
          <w:p>
            <w:pPr>
              <w:pStyle w:val="Compact"/>
              <w:jc w:val="left"/>
            </w:pPr>
            <w:r>
              <w:t xml:space="preserve">Corporate Event Security Command — Sydney CBD Venues (up to 6 events)</w:t>
            </w:r>
          </w:p>
        </w:tc>
        <w:tc>
          <w:tcPr/>
          <w:p>
            <w:pPr>
              <w:pStyle w:val="Compact"/>
              <w:jc w:val="left"/>
            </w:pPr>
            <w:r>
              <w:t xml:space="preserve">Per event</w:t>
            </w:r>
          </w:p>
        </w:tc>
        <w:tc>
          <w:tcPr/>
          <w:p>
            <w:pPr>
              <w:pStyle w:val="Compact"/>
              <w:jc w:val="left"/>
            </w:pPr>
            <w:r>
              <w:t xml:space="preserve">$8,200 / event</w:t>
            </w:r>
          </w:p>
        </w:tc>
        <w:tc>
          <w:tcPr/>
          <w:p>
            <w:pPr>
              <w:pStyle w:val="Compact"/>
              <w:jc w:val="left"/>
            </w:pPr>
            <w:r>
              <w:t xml:space="preserve">$49,200.00</w:t>
            </w:r>
          </w:p>
        </w:tc>
      </w:tr>
      <w:tr>
        <w:tc>
          <w:tcPr/>
          <w:p>
            <w:pPr>
              <w:pStyle w:val="Compact"/>
              <w:jc w:val="left"/>
            </w:pPr>
            <w:r>
              <w:t xml:space="preserve">3.4</w:t>
            </w:r>
          </w:p>
        </w:tc>
        <w:tc>
          <w:tcPr/>
          <w:p>
            <w:pPr>
              <w:pStyle w:val="Compact"/>
              <w:jc w:val="left"/>
            </w:pPr>
            <w:r>
              <w:t xml:space="preserve">Staff Security Training &amp; Awareness Programmes (Australia Sydney offices)</w:t>
            </w:r>
          </w:p>
        </w:tc>
        <w:tc>
          <w:tcPr/>
          <w:p>
            <w:pPr>
              <w:pStyle w:val="Compact"/>
              <w:jc w:val="left"/>
            </w:pPr>
            <w:r>
              <w:t xml:space="preserve">4 sessions</w:t>
            </w:r>
          </w:p>
        </w:tc>
        <w:tc>
          <w:tcPr/>
          <w:p>
            <w:pPr>
              <w:pStyle w:val="Compact"/>
              <w:jc w:val="left"/>
            </w:pPr>
            <w:r>
              <w:t xml:space="preserve">$6,500 / session</w:t>
            </w:r>
          </w:p>
        </w:tc>
        <w:tc>
          <w:tcPr/>
          <w:p>
            <w:pPr>
              <w:pStyle w:val="Compact"/>
              <w:jc w:val="left"/>
            </w:pPr>
            <w:r>
              <w:t xml:space="preserve">$26,000.00</w:t>
            </w:r>
          </w:p>
        </w:tc>
      </w:tr>
      <w:tr>
        <w:tc>
          <w:tcPr/>
          <w:p>
            <w:pPr>
              <w:pStyle w:val="Compact"/>
              <w:jc w:val="left"/>
            </w:pPr>
            <w:r>
              <w:t xml:space="preserve">3.5</w:t>
            </w:r>
          </w:p>
        </w:tc>
        <w:tc>
          <w:tcPr/>
          <w:p>
            <w:pPr>
              <w:pStyle w:val="Compact"/>
              <w:jc w:val="left"/>
            </w:pPr>
            <w:r>
              <w:t xml:space="preserve">Emergency Response &amp; Crisis Management Protocol Development</w:t>
            </w:r>
          </w:p>
        </w:tc>
        <w:tc>
          <w:tcPr/>
          <w:p>
            <w:pPr>
              <w:pStyle w:val="Compact"/>
              <w:jc w:val="left"/>
            </w:pPr>
            <w:r>
              <w:t xml:space="preserve">One-off</w:t>
            </w:r>
          </w:p>
        </w:tc>
        <w:tc>
          <w:tcPr/>
          <w:p>
            <w:pPr>
              <w:pStyle w:val="Compact"/>
              <w:jc w:val="left"/>
            </w:pPr>
            <w:r>
              <w:t xml:space="preserve">Fixed</w:t>
            </w:r>
          </w:p>
        </w:tc>
        <w:tc>
          <w:tcPr/>
          <w:p>
            <w:pPr>
              <w:pStyle w:val="Compact"/>
              <w:jc w:val="left"/>
            </w:pPr>
            <w:r>
              <w:t xml:space="preserve">$35,000.00</w:t>
            </w:r>
          </w:p>
        </w:tc>
      </w:tr>
      <w:tr>
        <w:tc>
          <w:tcPr/>
          <w:p>
            <w:pPr>
              <w:pStyle w:val="Compact"/>
              <w:jc w:val="left"/>
            </w:pPr>
            <w:r>
              <w:t xml:space="preserve">3.6</w:t>
            </w:r>
          </w:p>
        </w:tc>
        <w:tc>
          <w:tcPr/>
          <w:p>
            <w:pPr>
              <w:pStyle w:val="Compact"/>
              <w:jc w:val="left"/>
            </w:pPr>
            <w:r>
              <w:t xml:space="preserve">Monthly Security Reporting &amp; Liaison with NSW Police / AFP</w:t>
            </w:r>
          </w:p>
        </w:tc>
        <w:tc>
          <w:tcPr/>
          <w:p>
            <w:pPr>
              <w:pStyle w:val="Compact"/>
              <w:jc w:val="left"/>
            </w:pPr>
            <w:r>
              <w:t xml:space="preserve">12 months</w:t>
            </w:r>
          </w:p>
        </w:tc>
        <w:tc>
          <w:tcPr/>
          <w:p>
            <w:pPr>
              <w:pStyle w:val="Compact"/>
              <w:jc w:val="left"/>
            </w:pPr>
            <w:r>
              <w:t xml:space="preserve">$3,800 / mo</w:t>
            </w:r>
          </w:p>
        </w:tc>
        <w:tc>
          <w:tcPr/>
          <w:p>
            <w:pPr>
              <w:pStyle w:val="Compact"/>
              <w:jc w:val="left"/>
            </w:pPr>
            <w:r>
              <w:t xml:space="preserve">$45,600.00</w:t>
            </w:r>
          </w:p>
        </w:tc>
      </w:tr>
      <w:tr>
        <w:tc>
          <w:tcPr/>
          <w:p>
            <w:pPr>
              <w:pStyle w:val="Compact"/>
              <w:jc w:val="left"/>
            </w:pPr>
            <w:r>
              <w:t xml:space="preserve">3.7</w:t>
            </w:r>
          </w:p>
        </w:tc>
        <w:tc>
          <w:tcPr/>
          <w:p>
            <w:pPr>
              <w:pStyle w:val="Compact"/>
              <w:jc w:val="left"/>
            </w:pPr>
            <w:r>
              <w:t xml:space="preserve">Travel &amp; Accommodation Allowance (Australia Sydney metro &amp; regional NSW)</w:t>
            </w:r>
          </w:p>
        </w:tc>
        <w:tc>
          <w:tcPr/>
          <w:p>
            <w:pPr>
              <w:pStyle w:val="Compact"/>
              <w:jc w:val="left"/>
            </w:pPr>
            <w:r>
              <w:t xml:space="preserve">12 months</w:t>
            </w:r>
          </w:p>
        </w:tc>
        <w:tc>
          <w:tcPr/>
          <w:p>
            <w:pPr>
              <w:pStyle w:val="Compact"/>
              <w:jc w:val="left"/>
            </w:pPr>
            <w:r>
              <w:t xml:space="preserve">$2,100 / mo</w:t>
            </w:r>
          </w:p>
        </w:tc>
        <w:tc>
          <w:tcPr/>
          <w:p>
            <w:pPr>
              <w:pStyle w:val="Compact"/>
              <w:jc w:val="left"/>
            </w:pPr>
            <w:r>
              <w:t xml:space="preserve">$25,200.00</w:t>
            </w:r>
          </w:p>
        </w:tc>
      </w:tr>
      <w:tr>
        <w:tc>
          <w:tcPr>
            <w:gridSpan w:val="4"/>
          </w:tcPr>
          <w:p>
            <w:pPr>
              <w:pStyle w:val="Compact"/>
              <w:jc w:val="right"/>
            </w:pPr>
            <w:r>
              <w:t xml:space="preserve">Subtotal (Excl. GST)</w:t>
            </w:r>
          </w:p>
        </w:tc>
        <w:tc>
          <w:tcPr/>
          <w:p>
            <w:pPr>
              <w:pStyle w:val="Compact"/>
              <w:jc w:val="left"/>
            </w:pPr>
            <w:r>
              <w:t xml:space="preserve">$493,500.00</w:t>
            </w:r>
          </w:p>
        </w:tc>
      </w:tr>
      <w:tr>
        <w:tc>
          <w:tcPr>
            <w:gridSpan w:val="4"/>
          </w:tcPr>
          <w:p>
            <w:pPr>
              <w:pStyle w:val="Compact"/>
              <w:jc w:val="right"/>
            </w:pPr>
            <w:r>
              <w:t xml:space="preserve">GST (10%)</w:t>
            </w:r>
          </w:p>
        </w:tc>
        <w:tc>
          <w:tcPr/>
          <w:p>
            <w:pPr>
              <w:pStyle w:val="Compact"/>
              <w:jc w:val="left"/>
            </w:pPr>
            <w:r>
              <w:t xml:space="preserve">$49,350.00</w:t>
            </w:r>
          </w:p>
        </w:tc>
      </w:tr>
      <w:tr>
        <w:tc>
          <w:tcPr>
            <w:gridSpan w:val="4"/>
          </w:tcPr>
          <w:p>
            <w:pPr>
              <w:pStyle w:val="Compact"/>
              <w:jc w:val="right"/>
            </w:pPr>
            <w:r>
              <w:t xml:space="preserve">TOTAL (Incl. GST)</w:t>
            </w:r>
          </w:p>
        </w:tc>
        <w:tc>
          <w:tcPr/>
          <w:p>
            <w:pPr>
              <w:pStyle w:val="Compact"/>
              <w:jc w:val="left"/>
            </w:pPr>
            <w:r>
              <w:t xml:space="preserve">$542,850.00</w:t>
            </w:r>
          </w:p>
        </w:tc>
      </w:tr>
    </w:tbl>
    <w:p>
      <w:pPr>
        <w:pStyle w:val="BodyText"/>
      </w:pPr>
      <w:r>
        <w:rPr>
          <w:bCs/>
          <w:b/>
        </w:rPr>
        <w:t xml:space="preserve">Note:</w:t>
      </w:r>
      <w:r>
        <w:t xml:space="preserve"> </w:t>
      </w:r>
      <w:r>
        <w:t xml:space="preserve">All rates quoted in this Quotation Estimate are in Australian Dollars (AUD) and are inclusive of the Military Officer's professional indemnity insurance, public liability insurance (minimum $20 million), and all statutory superannuation contributions as required under Australian employment law.</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Upon expiry, all rates and availability of the specified Military Officer are subject to reconfirmation.</w:t>
      </w:r>
    </w:p>
    <w:p>
      <w:pPr>
        <w:numPr>
          <w:ilvl w:val="0"/>
          <w:numId w:val="1001"/>
        </w:numPr>
        <w:pStyle w:val="Compact"/>
      </w:pPr>
      <w:r>
        <w:t xml:space="preserve">Payment terms: 50% of the total contract value is due upon execution of the Service Agreement; the remaining 50% shall be invoiced monthly in arrears, payable within fourteen (14) business days of invoice date.</w:t>
      </w:r>
    </w:p>
    <w:p>
      <w:pPr>
        <w:numPr>
          <w:ilvl w:val="0"/>
          <w:numId w:val="1001"/>
        </w:numPr>
        <w:pStyle w:val="Compact"/>
      </w:pPr>
      <w:r>
        <w:t xml:space="preserve">The Military Officer shall comply with all applicable Australian and New South Wales legislation, including the</w:t>
      </w:r>
      <w:r>
        <w:t xml:space="preserve"> </w:t>
      </w:r>
      <w:r>
        <w:rPr>
          <w:iCs/>
          <w:i/>
        </w:rPr>
        <w:t xml:space="preserve">Work Health and Safety Act 2011 (NSW)</w:t>
      </w:r>
      <w:r>
        <w:t xml:space="preserve">, the</w:t>
      </w:r>
      <w:r>
        <w:t xml:space="preserve"> </w:t>
      </w:r>
      <w:r>
        <w:rPr>
          <w:iCs/>
          <w:i/>
        </w:rPr>
        <w:t xml:space="preserve">Privacy Act 1988 (Cth)</w:t>
      </w:r>
      <w:r>
        <w:t xml:space="preserve">, and the</w:t>
      </w:r>
      <w:r>
        <w:t xml:space="preserve"> </w:t>
      </w:r>
      <w:r>
        <w:rPr>
          <w:iCs/>
          <w:i/>
        </w:rPr>
        <w:t xml:space="preserve">Security Services Act 2010 (NSW)</w:t>
      </w:r>
      <w:r>
        <w:t xml:space="preserve">.</w:t>
      </w:r>
    </w:p>
    <w:p>
      <w:pPr>
        <w:numPr>
          <w:ilvl w:val="0"/>
          <w:numId w:val="1001"/>
        </w:numPr>
        <w:pStyle w:val="Compact"/>
      </w:pPr>
      <w:r>
        <w:t xml:space="preserve">All services rendered in the Australia Sydney area shall be conducted in accordance with the Australian Defence Force Code of Conduct and the ethical standards of the Australian Security Industry Organisation (ASIO) clearance requirements where applicable.</w:t>
      </w:r>
    </w:p>
    <w:p>
      <w:pPr>
        <w:numPr>
          <w:ilvl w:val="0"/>
          <w:numId w:val="1001"/>
        </w:numPr>
        <w:pStyle w:val="Compact"/>
      </w:pPr>
      <w:r>
        <w:t xml:space="preserve">The Client acknowledges that the Military Officer operates as an independent contractor under this engagement and is not an employee of Defence &amp; Security Solutions Pty Ltd for the purposes of this Quotation Estimate.</w:t>
      </w:r>
    </w:p>
    <w:p>
      <w:pPr>
        <w:numPr>
          <w:ilvl w:val="0"/>
          <w:numId w:val="1001"/>
        </w:numPr>
        <w:pStyle w:val="Compact"/>
      </w:pPr>
      <w:r>
        <w:t xml:space="preserve">Any variation to the scope of services outlined in this Quotation Estimate must be agreed in writing by both parties prior to commencement of the additional work.</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Confidentiality: All information exchanged in connection with this Quotation Estimate and any subsequent engagement shall be treated as strictly confidential in accordance with Australian privacy legislation.</w:t>
      </w:r>
    </w:p>
    <w:p>
      <w:pPr>
        <w:numPr>
          <w:ilvl w:val="0"/>
          <w:numId w:val="1001"/>
        </w:numPr>
        <w:pStyle w:val="Compact"/>
      </w:pPr>
      <w:r>
        <w:t xml:space="preserve">Dispute resolution shall be governed by the laws of the State of New South Wales, Australia, and any disputes shall be referred to mediation under the</w:t>
      </w:r>
      <w:r>
        <w:t xml:space="preserve"> </w:t>
      </w:r>
      <w:r>
        <w:rPr>
          <w:iCs/>
          <w:i/>
        </w:rPr>
        <w:t xml:space="preserve">Civil Procedure Act 2005 (NSW)</w:t>
      </w:r>
      <w:r>
        <w:t xml:space="preserve"> </w:t>
      </w:r>
      <w:r>
        <w:t xml:space="preserve">before commencing litigation in the courts of Australia Sydney.</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engagement of the Military Officer in the Australia Sydney region.</w:t>
      </w:r>
    </w:p>
    <w:p>
      <w:pPr>
        <w:pStyle w:val="BodyText"/>
      </w:pPr>
      <w:r>
        <w:rPr>
          <w:bCs/>
          <w:b/>
        </w:rPr>
        <w:t xml:space="preserve">For and on behalf of Defence &amp; Security Solutions Pty Ltd</w:t>
      </w:r>
    </w:p>
    <w:p>
      <w:pPr>
        <w:pStyle w:val="BodyText"/>
      </w:pPr>
      <w:r>
        <w:t xml:space="preserve">Name: Col. (Ret.) James R. Whitfield, AM</w:t>
      </w:r>
    </w:p>
    <w:p>
      <w:pPr>
        <w:pStyle w:val="BodyText"/>
      </w:pPr>
      <w:r>
        <w:t xml:space="preserve">Title: Managing Director</w:t>
      </w:r>
    </w:p>
    <w:p>
      <w:pPr>
        <w:pStyle w:val="BodyText"/>
      </w:pPr>
      <w:r>
        <w:t xml:space="preserve">Date: ____________________</w:t>
      </w:r>
    </w:p>
    <w:p>
      <w:pPr>
        <w:pStyle w:val="BodyText"/>
      </w:pPr>
      <w:r>
        <w:rPr>
          <w:bCs/>
          <w:b/>
        </w:rPr>
        <w:t xml:space="preserve">For and on behalf of Harbour Corporate Group Ltd</w:t>
      </w:r>
    </w:p>
    <w:p>
      <w:pPr>
        <w:pStyle w:val="BodyText"/>
      </w:pPr>
      <w:r>
        <w:t xml:space="preserve">Name: ____________________</w:t>
      </w:r>
    </w:p>
    <w:p>
      <w:pPr>
        <w:pStyle w:val="BodyText"/>
      </w:pPr>
      <w:r>
        <w:t xml:space="preserve">Title: Chief Security Officer</w:t>
      </w:r>
    </w:p>
    <w:p>
      <w:pPr>
        <w:pStyle w:val="BodyText"/>
      </w:pPr>
      <w:r>
        <w:t xml:space="preserve">Date: ____________________</w:t>
      </w:r>
    </w:p>
    <w:p>
      <w:pPr>
        <w:pStyle w:val="BodyText"/>
      </w:pPr>
      <w:r>
        <w:t xml:space="preserve">Defence &amp; Security Solutions Pty Ltd — ABN 52 118 447 903 — Level 12, 200 George Street, Sydney NSW 2000, Australia</w:t>
      </w:r>
    </w:p>
    <w:p>
      <w:pPr>
        <w:pStyle w:val="BodyText"/>
      </w:pPr>
      <w:r>
        <w:t xml:space="preserve">This Quotation Estimate is the property of Defence &amp; Security Solutions Pty Ltd. Unauthorised reproduction or distribution is prohibited.</w:t>
      </w:r>
    </w:p>
    <w:p>
      <w:pPr>
        <w:pStyle w:val="BodyText"/>
      </w:pPr>
      <w:r>
        <w:t xml:space="preserve">Document Reference: QTE-2025-SYD-0487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Australia Sydney</dc:title>
  <dc:creator/>
  <dc:language>en</dc:language>
  <cp:keywords/>
  <dcterms:created xsi:type="dcterms:W3CDTF">2026-10-10T07:35:22Z</dcterms:created>
  <dcterms:modified xsi:type="dcterms:W3CDTF">2026-10-10T07:35:22Z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