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Military Officer Professional Services &amp; Advisory Engagement</w:t>
      </w:r>
    </w:p>
    <w:p>
      <w:pPr>
        <w:pStyle w:val="BodyText"/>
      </w:pPr>
      <w:r>
        <w:t xml:space="preserve">Operational Region: China Guangzhou</w:t>
      </w:r>
    </w:p>
    <w:bookmarkEnd w:id="20"/>
    <w:p>
      <w:pPr>
        <w:pStyle w:val="BodyText"/>
      </w:pPr>
      <w:r>
        <w:rPr>
          <w:bCs/>
          <w:b/>
        </w:rPr>
        <w:t xml:space="preserve">Document No.:</w:t>
      </w:r>
      <w:r>
        <w:t xml:space="preserve"> </w:t>
      </w:r>
      <w:r>
        <w:t xml:space="preserve">QE-2025-GZ-0472</w:t>
      </w:r>
      <w:r>
        <w:br/>
      </w:r>
      <w:r>
        <w:rPr>
          <w:bCs/>
          <w:b/>
        </w:rPr>
        <w:t xml:space="preserve">Date of Issue:</w:t>
      </w:r>
      <w:r>
        <w:t xml:space="preserve"> </w:t>
      </w:r>
      <w:r>
        <w:t xml:space="preserve">15 June 2025</w:t>
      </w:r>
      <w:r>
        <w:br/>
      </w:r>
      <w:r>
        <w:rPr>
          <w:bCs/>
          <w:b/>
        </w:rPr>
        <w:t xml:space="preserve">Validity Period:</w:t>
      </w:r>
      <w:r>
        <w:t xml:space="preserve"> </w:t>
      </w:r>
      <w:r>
        <w:t xml:space="preserve">90 days from date of issue</w:t>
      </w:r>
    </w:p>
    <w:p>
      <w:pPr>
        <w:pStyle w:val="BodyText"/>
      </w:pPr>
      <w:r>
        <w:rPr>
          <w:bCs/>
          <w:b/>
        </w:rPr>
        <w:t xml:space="preserve">Prepared By:</w:t>
      </w:r>
      <w:r>
        <w:t xml:space="preserve"> </w:t>
      </w:r>
      <w:r>
        <w:t xml:space="preserve">Pacific Defense Advisory Group Ltd.</w:t>
      </w:r>
      <w:r>
        <w:br/>
      </w:r>
      <w:r>
        <w:rPr>
          <w:bCs/>
          <w:b/>
        </w:rPr>
        <w:t xml:space="preserve">Reference:</w:t>
      </w:r>
      <w:r>
        <w:t xml:space="preserve"> </w:t>
      </w:r>
      <w:r>
        <w:t xml:space="preserve">PDA/CGZ/2025/0472</w:t>
      </w:r>
      <w:r>
        <w:br/>
      </w:r>
      <w:r>
        <w:rPr>
          <w:bCs/>
          <w:b/>
        </w:rPr>
        <w:t xml:space="preserve">Classification:</w:t>
      </w:r>
      <w:r>
        <w:t xml:space="preserve"> </w:t>
      </w:r>
      <w:r>
        <w:t xml:space="preserve">Commercial – Restricted</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Guangzhou Municipal Defense &amp; Security Coordination Office</w:t>
      </w:r>
      <w:r>
        <w:br/>
      </w:r>
      <w:r>
        <w:rPr>
          <w:bCs/>
          <w:b/>
        </w:rPr>
        <w:t xml:space="preserve">Address:</w:t>
      </w:r>
      <w:r>
        <w:t xml:space="preserve"> </w:t>
      </w:r>
      <w:r>
        <w:t xml:space="preserve">288 Tianhe Road, Tianhe District, Guangzhou, Guangdong Province, China</w:t>
      </w:r>
      <w:r>
        <w:br/>
      </w:r>
      <w:r>
        <w:rPr>
          <w:bCs/>
          <w:b/>
        </w:rPr>
        <w:t xml:space="preserve">Contact Person:</w:t>
      </w:r>
      <w:r>
        <w:t xml:space="preserve"> </w:t>
      </w:r>
      <w:r>
        <w:t xml:space="preserve">Director Wei Zhang</w:t>
      </w:r>
      <w:r>
        <w:br/>
      </w:r>
      <w:r>
        <w:rPr>
          <w:bCs/>
          <w:b/>
        </w:rPr>
        <w:t xml:space="preserve">Email:</w:t>
      </w:r>
      <w:r>
        <w:t xml:space="preserve"> </w:t>
      </w:r>
      <w:r>
        <w:t xml:space="preserve">coordination@gz-defense.cn</w:t>
      </w:r>
      <w:r>
        <w:br/>
      </w:r>
      <w:r>
        <w:rPr>
          <w:bCs/>
          <w:b/>
        </w:rPr>
        <w:t xml:space="preserve">Telephone:</w:t>
      </w:r>
      <w:r>
        <w:t xml:space="preserve"> </w:t>
      </w:r>
      <w:r>
        <w:t xml:space="preserve">+86-20-8876-XXXX</w:t>
      </w:r>
    </w:p>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Pacific Defense Advisory Group Ltd. in response to the formal request for professional services rendered by a qualified</w:t>
      </w:r>
      <w:r>
        <w:t xml:space="preserve"> </w:t>
      </w:r>
      <w:r>
        <w:t xml:space="preserve">Military Officer</w:t>
      </w:r>
      <w:r>
        <w:t xml:space="preserve"> </w:t>
      </w:r>
      <w:r>
        <w:t xml:space="preserve">to support operational planning, strategic advisory, and security coordination activities within the</w:t>
      </w:r>
      <w:r>
        <w:t xml:space="preserve"> </w:t>
      </w:r>
      <w:r>
        <w:t xml:space="preserve">China Guangzhou</w:t>
      </w:r>
      <w:r>
        <w:t xml:space="preserve"> </w:t>
      </w:r>
      <w:r>
        <w:t xml:space="preserve">metropolitan area. The scope of this engagement encompasses the deployment of a senior-grade Military Officer with a minimum of fifteen (15) years of active service experience, specializing in regional security architecture, inter-agency coordination, and emergency response planning.</w:t>
      </w:r>
    </w:p>
    <w:p>
      <w:pPr>
        <w:pStyle w:val="BodyText"/>
      </w:pPr>
      <w:r>
        <w:t xml:space="preserve">The services outlined in this Quotation Estimate are designed to meet the specific operational requirements identified by the Guangzhou Municipal Defense &amp; Security Coordination Office. All deliverables will be executed in strict compliance with the laws and regulations of the People's Republic of China, as well as the bilateral agreements governing the provision of defense advisory services in the Guangzhou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Deployment of Senior Military Officer (Colonel rank or equivalent) – Strategic Advisory &amp; Operational Planning</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c>
          <w:tcPr/>
          <w:p>
            <w:pPr>
              <w:pStyle w:val="Compact"/>
              <w:jc w:val="left"/>
            </w:pPr>
            <w:r>
              <w:t xml:space="preserve">Includes full-time on-site presence in China Guangzhou</w:t>
            </w:r>
          </w:p>
        </w:tc>
      </w:tr>
      <w:tr>
        <w:tc>
          <w:tcPr/>
          <w:p>
            <w:pPr>
              <w:pStyle w:val="Compact"/>
              <w:jc w:val="left"/>
            </w:pPr>
            <w:r>
              <w:t xml:space="preserve">2</w:t>
            </w:r>
          </w:p>
        </w:tc>
        <w:tc>
          <w:tcPr/>
          <w:p>
            <w:pPr>
              <w:pStyle w:val="Compact"/>
              <w:jc w:val="left"/>
            </w:pPr>
            <w:r>
              <w:t xml:space="preserve">Military Officer Training &amp; Development Program for Local Personnel (up to 40 officers)</w:t>
            </w:r>
          </w:p>
        </w:tc>
        <w:tc>
          <w:tcPr/>
          <w:p>
            <w:pPr>
              <w:pStyle w:val="Compact"/>
              <w:jc w:val="left"/>
            </w:pPr>
            <w:r>
              <w:t xml:space="preserve">6 months</w:t>
            </w:r>
          </w:p>
        </w:tc>
        <w:tc>
          <w:tcPr/>
          <w:p>
            <w:pPr>
              <w:pStyle w:val="Compact"/>
              <w:jc w:val="left"/>
            </w:pPr>
            <w:r>
              <w:t xml:space="preserve">$4,200 / session</w:t>
            </w:r>
          </w:p>
        </w:tc>
        <w:tc>
          <w:tcPr/>
          <w:p>
            <w:pPr>
              <w:pStyle w:val="Compact"/>
              <w:jc w:val="left"/>
            </w:pPr>
            <w:r>
              <w:t xml:space="preserve">$100,800</w:t>
            </w:r>
          </w:p>
        </w:tc>
        <w:tc>
          <w:tcPr/>
          <w:p>
            <w:pPr>
              <w:pStyle w:val="Compact"/>
              <w:jc w:val="left"/>
            </w:pPr>
            <w:r>
              <w:t xml:space="preserve">24 sessions; conducted at Guangzhou Training Facility</w:t>
            </w:r>
          </w:p>
        </w:tc>
      </w:tr>
      <w:tr>
        <w:tc>
          <w:tcPr/>
          <w:p>
            <w:pPr>
              <w:pStyle w:val="Compact"/>
              <w:jc w:val="left"/>
            </w:pPr>
            <w:r>
              <w:t xml:space="preserve">3</w:t>
            </w:r>
          </w:p>
        </w:tc>
        <w:tc>
          <w:tcPr/>
          <w:p>
            <w:pPr>
              <w:pStyle w:val="Compact"/>
              <w:jc w:val="left"/>
            </w:pPr>
            <w:r>
              <w:t xml:space="preserve">Security Infrastructure Assessment &amp; Modernization Advisory</w:t>
            </w:r>
          </w:p>
        </w:tc>
        <w:tc>
          <w:tcPr/>
          <w:p>
            <w:pPr>
              <w:pStyle w:val="Compact"/>
              <w:jc w:val="left"/>
            </w:pPr>
            <w:r>
              <w:t xml:space="preserve">3 months</w:t>
            </w:r>
          </w:p>
        </w:tc>
        <w:tc>
          <w:tcPr/>
          <w:p>
            <w:pPr>
              <w:pStyle w:val="Compact"/>
              <w:jc w:val="left"/>
            </w:pPr>
            <w:r>
              <w:t xml:space="preserve">$12,000 / month</w:t>
            </w:r>
          </w:p>
        </w:tc>
        <w:tc>
          <w:tcPr/>
          <w:p>
            <w:pPr>
              <w:pStyle w:val="Compact"/>
              <w:jc w:val="left"/>
            </w:pPr>
            <w:r>
              <w:t xml:space="preserve">$36,000</w:t>
            </w:r>
          </w:p>
        </w:tc>
        <w:tc>
          <w:tcPr/>
          <w:p>
            <w:pPr>
              <w:pStyle w:val="Compact"/>
              <w:jc w:val="left"/>
            </w:pPr>
            <w:r>
              <w:t xml:space="preserve">Covers all 11 districts of Guangzhou</w:t>
            </w:r>
          </w:p>
        </w:tc>
      </w:tr>
      <w:tr>
        <w:tc>
          <w:tcPr/>
          <w:p>
            <w:pPr>
              <w:pStyle w:val="Compact"/>
              <w:jc w:val="left"/>
            </w:pPr>
            <w:r>
              <w:t xml:space="preserve">4</w:t>
            </w:r>
          </w:p>
        </w:tc>
        <w:tc>
          <w:tcPr/>
          <w:p>
            <w:pPr>
              <w:pStyle w:val="Compact"/>
              <w:jc w:val="left"/>
            </w:pPr>
            <w:r>
              <w:t xml:space="preserve">Emergency Response &amp; Crisis Management Protocol Development</w:t>
            </w:r>
          </w:p>
        </w:tc>
        <w:tc>
          <w:tcPr/>
          <w:p>
            <w:pPr>
              <w:pStyle w:val="Compact"/>
              <w:jc w:val="left"/>
            </w:pPr>
            <w:r>
              <w:t xml:space="preserve">4 months</w:t>
            </w:r>
          </w:p>
        </w:tc>
        <w:tc>
          <w:tcPr/>
          <w:p>
            <w:pPr>
              <w:pStyle w:val="Compact"/>
              <w:jc w:val="left"/>
            </w:pPr>
            <w:r>
              <w:t xml:space="preserve">$9,500 / month</w:t>
            </w:r>
          </w:p>
        </w:tc>
        <w:tc>
          <w:tcPr/>
          <w:p>
            <w:pPr>
              <w:pStyle w:val="Compact"/>
              <w:jc w:val="left"/>
            </w:pPr>
            <w:r>
              <w:t xml:space="preserve">$38,000</w:t>
            </w:r>
          </w:p>
        </w:tc>
        <w:tc>
          <w:tcPr/>
          <w:p>
            <w:pPr>
              <w:pStyle w:val="Compact"/>
              <w:jc w:val="left"/>
            </w:pPr>
            <w:r>
              <w:t xml:space="preserve">Includes tabletop exercises and field simulations</w:t>
            </w:r>
          </w:p>
        </w:tc>
      </w:tr>
      <w:tr>
        <w:tc>
          <w:tcPr/>
          <w:p>
            <w:pPr>
              <w:pStyle w:val="Compact"/>
              <w:jc w:val="left"/>
            </w:pPr>
            <w:r>
              <w:t xml:space="preserve">5</w:t>
            </w:r>
          </w:p>
        </w:tc>
        <w:tc>
          <w:tcPr/>
          <w:p>
            <w:pPr>
              <w:pStyle w:val="Compact"/>
              <w:jc w:val="left"/>
            </w:pPr>
            <w:r>
              <w:t xml:space="preserve">Inter-Agency Coordination &amp; Liaison Services</w:t>
            </w:r>
          </w:p>
        </w:tc>
        <w:tc>
          <w:tcPr/>
          <w:p>
            <w:pPr>
              <w:pStyle w:val="Compact"/>
              <w:jc w:val="left"/>
            </w:pPr>
            <w:r>
              <w:t xml:space="preserve">12 months</w:t>
            </w:r>
          </w:p>
        </w:tc>
        <w:tc>
          <w:tcPr/>
          <w:p>
            <w:pPr>
              <w:pStyle w:val="Compact"/>
              <w:jc w:val="left"/>
            </w:pPr>
            <w:r>
              <w:t xml:space="preserve">$6,800 / month</w:t>
            </w:r>
          </w:p>
        </w:tc>
        <w:tc>
          <w:tcPr/>
          <w:p>
            <w:pPr>
              <w:pStyle w:val="Compact"/>
              <w:jc w:val="left"/>
            </w:pPr>
            <w:r>
              <w:t xml:space="preserve">$81,600</w:t>
            </w:r>
          </w:p>
        </w:tc>
        <w:tc>
          <w:tcPr/>
          <w:p>
            <w:pPr>
              <w:pStyle w:val="Compact"/>
              <w:jc w:val="left"/>
            </w:pPr>
            <w:r>
              <w:t xml:space="preserve">Coordination with municipal, provincial, and national bodies</w:t>
            </w:r>
          </w:p>
        </w:tc>
      </w:tr>
      <w:tr>
        <w:tc>
          <w:tcPr/>
          <w:p>
            <w:pPr>
              <w:pStyle w:val="Compact"/>
              <w:jc w:val="left"/>
            </w:pPr>
            <w:r>
              <w:t xml:space="preserve">6</w:t>
            </w:r>
          </w:p>
        </w:tc>
        <w:tc>
          <w:tcPr/>
          <w:p>
            <w:pPr>
              <w:pStyle w:val="Compact"/>
              <w:jc w:val="left"/>
            </w:pPr>
            <w:r>
              <w:t xml:space="preserve">Accommodation, Logistics &amp; Local Support in China Guangzhou</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w:t>
            </w:r>
          </w:p>
        </w:tc>
        <w:tc>
          <w:tcPr/>
          <w:p>
            <w:pPr>
              <w:pStyle w:val="Compact"/>
              <w:jc w:val="left"/>
            </w:pPr>
            <w:r>
              <w:t xml:space="preserve">Executive housing in Tianhe District; transport; meals</w:t>
            </w:r>
          </w:p>
        </w:tc>
      </w:tr>
      <w:tr>
        <w:tc>
          <w:tcPr/>
          <w:p>
            <w:pPr>
              <w:pStyle w:val="Compact"/>
              <w:jc w:val="left"/>
            </w:pPr>
            <w:r>
              <w:t xml:space="preserve">7</w:t>
            </w:r>
          </w:p>
        </w:tc>
        <w:tc>
          <w:tcPr/>
          <w:p>
            <w:pPr>
              <w:pStyle w:val="Compact"/>
              <w:jc w:val="left"/>
            </w:pPr>
            <w:r>
              <w:t xml:space="preserve">Administrative &amp; Compliance Support (visa, permits, legal counsel)</w:t>
            </w:r>
          </w:p>
        </w:tc>
        <w:tc>
          <w:tcPr/>
          <w:p>
            <w:pPr>
              <w:pStyle w:val="Compact"/>
              <w:jc w:val="left"/>
            </w:pPr>
            <w:r>
              <w:t xml:space="preserve">12 months</w:t>
            </w:r>
          </w:p>
        </w:tc>
        <w:tc>
          <w:tcPr/>
          <w:p>
            <w:pPr>
              <w:pStyle w:val="Compact"/>
              <w:jc w:val="left"/>
            </w:pPr>
            <w:r>
              <w:t xml:space="preserve">$2,500 / month</w:t>
            </w:r>
          </w:p>
        </w:tc>
        <w:tc>
          <w:tcPr/>
          <w:p>
            <w:pPr>
              <w:pStyle w:val="Compact"/>
              <w:jc w:val="left"/>
            </w:pPr>
            <w:r>
              <w:t xml:space="preserve">$30,000</w:t>
            </w:r>
          </w:p>
        </w:tc>
        <w:tc>
          <w:tcPr/>
          <w:p>
            <w:pPr>
              <w:pStyle w:val="Compact"/>
              <w:jc w:val="left"/>
            </w:pPr>
            <w:r>
              <w:t xml:space="preserve">All regulatory filings in China Guangzhou jurisdiction</w:t>
            </w:r>
          </w:p>
        </w:tc>
      </w:tr>
      <w:tr>
        <w:tc>
          <w:tcPr/>
          <w:p>
            <w:pPr>
              <w:pStyle w:val="Compact"/>
              <w:jc w:val="left"/>
            </w:pPr>
            <w:r>
              <w:t xml:space="preserve">8</w:t>
            </w:r>
          </w:p>
        </w:tc>
        <w:tc>
          <w:tcPr/>
          <w:p>
            <w:pPr>
              <w:pStyle w:val="Compact"/>
              <w:jc w:val="left"/>
            </w:pPr>
            <w:r>
              <w:t xml:space="preserve">Contingency Reserve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$64,680</w:t>
            </w:r>
          </w:p>
        </w:tc>
        <w:tc>
          <w:tcPr/>
          <w:p>
            <w:pPr>
              <w:pStyle w:val="Compact"/>
              <w:jc w:val="left"/>
            </w:pPr>
            <w:r>
              <w:t xml:space="preserve">Unforeseen operational requirements</w:t>
            </w:r>
          </w:p>
        </w:tc>
      </w:tr>
      <w:tr>
        <w:tc>
          <w:tcPr>
            <w:gridSpan w:val="4"/>
          </w:tcPr>
          <w:p>
            <w:pPr>
              <w:pStyle w:val="Compact"/>
              <w:jc w:val="right"/>
            </w:pPr>
            <w:r>
              <w:t xml:space="preserve">GRAND TOTAL (USD)</w:t>
            </w:r>
          </w:p>
        </w:tc>
        <w:tc>
          <w:tcPr/>
          <w:p>
            <w:pPr>
              <w:pStyle w:val="Compact"/>
              <w:jc w:val="left"/>
            </w:pPr>
            <w:r>
              <w:t xml:space="preserve">$611,480</w:t>
            </w:r>
          </w:p>
        </w:tc>
        <w:tc>
          <w:tcPr/>
          <w:p>
            <w:pPr>
              <w:pStyle w:val="Compact"/>
              <w:jc w:val="left"/>
            </w:pPr>
            <w:r>
              <w:t xml:space="preserve">Excl. applicable taxes</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request for services beyond this validity period shall require a revised Quotation Estimate reflecting current market rates and operational conditions in China Guangzhou.</w:t>
      </w:r>
    </w:p>
    <w:p>
      <w:pPr>
        <w:numPr>
          <w:ilvl w:val="0"/>
          <w:numId w:val="1001"/>
        </w:numPr>
        <w:pStyle w:val="Compact"/>
      </w:pPr>
      <w:r>
        <w:t xml:space="preserve">The Military Officer assigned to this engagement shall be vetted in accordance with the security clearance protocols established by the relevant Chinese authorities. All background checks, medical examinations, and professional certifications must be completed prior to deployment.</w:t>
      </w:r>
    </w:p>
    <w:p>
      <w:pPr>
        <w:numPr>
          <w:ilvl w:val="0"/>
          <w:numId w:val="1001"/>
        </w:numPr>
        <w:pStyle w:val="Compact"/>
      </w:pPr>
      <w:r>
        <w:t xml:space="preserve">Payment terms: 30% advance payment upon contract execution, 40% upon completion of the six-month milestone, and 30% upon final delivery and acceptance of all services in China Guangzhou.</w:t>
      </w:r>
    </w:p>
    <w:p>
      <w:pPr>
        <w:numPr>
          <w:ilvl w:val="0"/>
          <w:numId w:val="1001"/>
        </w:numPr>
        <w:pStyle w:val="Compact"/>
      </w:pPr>
      <w:r>
        <w:t xml:space="preserve">All intellectual property, reports, strategic assessments, and operational plans developed during the course of this engagement shall remain the exclusive property of the Client, subject to the confidentiality clauses outlined in the master service agreement.</w:t>
      </w:r>
    </w:p>
    <w:p>
      <w:pPr>
        <w:numPr>
          <w:ilvl w:val="0"/>
          <w:numId w:val="1001"/>
        </w:numPr>
        <w:pStyle w:val="Compact"/>
      </w:pPr>
      <w:r>
        <w:t xml:space="preserve">The Military Officer shall adhere to all local regulations, cultural protocols, and operational directives issued by the Guangzhou Municipal Defense &amp; Security Coordination Office. Any deviation from approved operational parameters must be reported within 24 hours.</w:t>
      </w:r>
    </w:p>
    <w:p>
      <w:pPr>
        <w:numPr>
          <w:ilvl w:val="0"/>
          <w:numId w:val="1001"/>
        </w:numPr>
        <w:pStyle w:val="Compact"/>
      </w:pPr>
      <w:r>
        <w:t xml:space="preserve">This Quotation Estimate does not constitute a binding contract. A formal Service Agreement must be executed by both parties before any services commence. The terms herein are subject to final legal review by the Client's legal counsel in China Guangzhou.</w:t>
      </w:r>
    </w:p>
    <w:p>
      <w:pPr>
        <w:numPr>
          <w:ilvl w:val="0"/>
          <w:numId w:val="1001"/>
        </w:numPr>
        <w:pStyle w:val="Compact"/>
      </w:pPr>
      <w:r>
        <w:t xml:space="preserve">Force majeure events, including but not limited to natural disasters, public health emergencies, or government-mandated operational suspensions in the Guangzhou region, shall be addressed through mutual consultation and shall not be construed as a breach of contract.</w:t>
      </w:r>
    </w:p>
    <w:p>
      <w:pPr>
        <w:numPr>
          <w:ilvl w:val="0"/>
          <w:numId w:val="1001"/>
        </w:numPr>
        <w:pStyle w:val="Compact"/>
      </w:pPr>
      <w:r>
        <w:t xml:space="preserve">All communications, reports, and deliverables related to this Quotation Estimate and the subsequent engagement shall be conducted in English and Mandarin Chinese, with the English version prevailing in the event of any discrepancy.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confirms that the scope of services, cost breakdown, and terms outlined herein accurately reflect the requirements for the Military Officer engagement in China Guangzhou. This signature does not constitute acceptance of the Quotation Estimate as a binding contract but serves as confirmation of receipt and intent to proceed with formal contract negotiations.</w:t>
      </w:r>
    </w:p>
    <w:p>
      <w:pPr>
        <w:pStyle w:val="BodyText"/>
      </w:pPr>
      <w:r>
        <w:rPr>
          <w:bCs/>
          <w:b/>
        </w:rPr>
        <w:t xml:space="preserve">Authorized Representative – Client</w:t>
      </w:r>
      <w:r>
        <w:br/>
      </w:r>
      <w:r>
        <w:t xml:space="preserve">Guangzhou Municipal Defense &amp; Security Coordination Office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Authorized Representative – Provider</w:t>
      </w:r>
      <w:r>
        <w:br/>
      </w:r>
      <w:r>
        <w:t xml:space="preserve">Pacific Defense Advisory Group Ltd.</w:t>
      </w:r>
      <w:r>
        <w:br/>
      </w:r>
      <w:r>
        <w:t xml:space="preserve">Name: _________________________</w:t>
      </w:r>
      <w:r>
        <w:br/>
      </w:r>
      <w:r>
        <w:t xml:space="preserve">Title: _________________________</w:t>
      </w:r>
      <w:r>
        <w:br/>
      </w:r>
      <w:r>
        <w:t xml:space="preserve">Date: _________________________</w:t>
      </w:r>
    </w:p>
    <w:p>
      <w:pPr>
        <w:pStyle w:val="BodyText"/>
      </w:pPr>
      <w:r>
        <w:t xml:space="preserve">Pacific Defense Advisory Group Ltd. | 1200 Harbor Boulevard, Suite 450, Singapore 098688 | Tel: +65-6XXX-XXXX | Email: quotes@pda-group.com</w:t>
      </w:r>
    </w:p>
    <w:p>
      <w:pPr>
        <w:pStyle w:val="BodyText"/>
      </w:pPr>
      <w:r>
        <w:t xml:space="preserve">This Quotation Estimate (Ref: QE-2025-GZ-0472) is the property of Pacific Defense Advisory Group Ltd. Unauthorized reproduction or distribution is prohibited.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China Guangzhou</dc:title>
  <dc:creator/>
  <dc:language>en</dc:language>
  <cp:keywords/>
  <dcterms:created xsi:type="dcterms:W3CDTF">2026-10-10T01:59:13Z</dcterms:created>
  <dcterms:modified xsi:type="dcterms:W3CDTF">2026-10-10T01:59:13Z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