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Military Officer Services &amp; Security Consulting</w:t>
      </w:r>
    </w:p>
    <w:p>
      <w:pPr>
        <w:pStyle w:val="BodyText"/>
      </w:pPr>
      <w:r>
        <w:t xml:space="preserve">Serving the France Paris Metropolitan Region</w:t>
      </w:r>
    </w:p>
    <w:bookmarkEnd w:id="20"/>
    <w:p>
      <w:pPr>
        <w:pStyle w:val="BodyText"/>
      </w:pPr>
      <w:r>
        <w:rPr>
          <w:bCs/>
          <w:b/>
        </w:rPr>
        <w:t xml:space="preserve">Quotation Reference:</w:t>
      </w:r>
      <w:r>
        <w:t xml:space="preserve"> </w:t>
      </w:r>
      <w:r>
        <w:t xml:space="preserve">QTE-MIL-PAR-2025-0487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Commandant Laurent Dufour</w:t>
      </w:r>
      <w:r>
        <w:br/>
      </w:r>
      <w:r>
        <w:rPr>
          <w:bCs/>
          <w:b/>
        </w:rPr>
        <w:t xml:space="preserve">Role:</w:t>
      </w:r>
      <w:r>
        <w:t xml:space="preserve"> </w:t>
      </w:r>
      <w:r>
        <w:t xml:space="preserve">Senior Military Officer &amp; Security Director</w:t>
      </w:r>
      <w:r>
        <w:br/>
      </w:r>
      <w:r>
        <w:rPr>
          <w:bCs/>
          <w:b/>
        </w:rPr>
        <w:t xml:space="preserve">Location:</w:t>
      </w:r>
      <w:r>
        <w:t xml:space="preserve"> </w:t>
      </w:r>
      <w:r>
        <w:t xml:space="preserve">12 Rue de la Victoire, 75009 Paris, France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Direction de la Sécurité Intérieure – Paris Sector</w:t>
            </w:r>
          </w:p>
        </w:tc>
      </w:tr>
      <w:tr>
        <w:tc>
          <w:tcPr/>
          <w:p>
            <w:pPr>
              <w:pStyle w:val="Compact"/>
              <w:jc w:val="left"/>
            </w:pPr>
            <w:r>
              <w:rPr>
                <w:bCs/>
                <w:b/>
              </w:rPr>
              <w:t xml:space="preserve">Contact Person:</w:t>
            </w:r>
          </w:p>
        </w:tc>
        <w:tc>
          <w:tcPr/>
          <w:p>
            <w:pPr>
              <w:pStyle w:val="Compact"/>
              <w:jc w:val="left"/>
            </w:pPr>
            <w:r>
              <w:t xml:space="preserve">Colonel Marie-Agnès Beaumont</w:t>
            </w:r>
          </w:p>
        </w:tc>
      </w:tr>
      <w:tr>
        <w:tc>
          <w:tcPr/>
          <w:p>
            <w:pPr>
              <w:pStyle w:val="Compact"/>
              <w:jc w:val="left"/>
            </w:pPr>
            <w:r>
              <w:rPr>
                <w:bCs/>
                <w:b/>
              </w:rPr>
              <w:t xml:space="preserve">Address:</w:t>
            </w:r>
          </w:p>
        </w:tc>
        <w:tc>
          <w:tcPr/>
          <w:p>
            <w:pPr>
              <w:pStyle w:val="Compact"/>
              <w:jc w:val="left"/>
            </w:pPr>
            <w:r>
              <w:t xml:space="preserve">45 Avenue de la République, 75011 Paris, France</w:t>
            </w:r>
          </w:p>
        </w:tc>
      </w:tr>
      <w:tr>
        <w:tc>
          <w:tcPr/>
          <w:p>
            <w:pPr>
              <w:pStyle w:val="Compact"/>
              <w:jc w:val="left"/>
            </w:pPr>
            <w:r>
              <w:rPr>
                <w:bCs/>
                <w:b/>
              </w:rPr>
              <w:t xml:space="preserve">Telephone:</w:t>
            </w:r>
          </w:p>
        </w:tc>
        <w:tc>
          <w:tcPr/>
          <w:p>
            <w:pPr>
              <w:pStyle w:val="Compact"/>
              <w:jc w:val="left"/>
            </w:pPr>
            <w:r>
              <w:t xml:space="preserve">+33 1 44 55 66 77</w:t>
            </w:r>
          </w:p>
        </w:tc>
      </w:tr>
      <w:tr>
        <w:tc>
          <w:tcPr/>
          <w:p>
            <w:pPr>
              <w:pStyle w:val="Compact"/>
              <w:jc w:val="left"/>
            </w:pPr>
            <w:r>
              <w:rPr>
                <w:bCs/>
                <w:b/>
              </w:rPr>
              <w:t xml:space="preserve">Email:</w:t>
            </w:r>
          </w:p>
        </w:tc>
        <w:tc>
          <w:tcPr/>
          <w:p>
            <w:pPr>
              <w:pStyle w:val="Compact"/>
              <w:jc w:val="left"/>
            </w:pPr>
            <w:r>
              <w:t xml:space="preserve">contact@securite-paris.fr</w:t>
            </w:r>
          </w:p>
        </w:tc>
      </w:tr>
    </w:tbl>
    <w:bookmarkEnd w:id="21"/>
    <w:bookmarkStart w:id="22" w:name="Xb0aa2906fe07d3e8b0ef45a2158e8dd1c5bf0e3"/>
    <w:p>
      <w:pPr>
        <w:pStyle w:val="Heading2"/>
      </w:pPr>
      <w:r>
        <w:t xml:space="preserve">2. Scope of Services – Military Officer Engagement in France Paris</w:t>
      </w:r>
    </w:p>
    <w:p>
      <w:pPr>
        <w:pStyle w:val="FirstParagraph"/>
      </w:pPr>
      <w:r>
        <w:t xml:space="preserve">This Quotation Estimate is issued in response to the formal request for the deployment and professional engagement of a qualified</w:t>
      </w:r>
      <w:r>
        <w:t xml:space="preserve"> </w:t>
      </w:r>
      <w:r>
        <w:t xml:space="preserve">Military Officer</w:t>
      </w:r>
      <w:r>
        <w:t xml:space="preserve"> </w:t>
      </w:r>
      <w:r>
        <w:t xml:space="preserve">to provide strategic security consulting, operational planning, and personnel training services within the</w:t>
      </w:r>
      <w:r>
        <w:t xml:space="preserve"> </w:t>
      </w:r>
      <w:r>
        <w:t xml:space="preserve">France Paris</w:t>
      </w:r>
      <w:r>
        <w:t xml:space="preserve"> </w:t>
      </w:r>
      <w:r>
        <w:t xml:space="preserve">metropolitan area. The services outlined below are designed to meet the specific operational requirements of the client and comply with all applicable French military and civilian regulations governing the deployment of military personnel in the Paris region.</w:t>
      </w:r>
    </w:p>
    <w:p>
      <w:pPr>
        <w:pStyle w:val="BodyText"/>
      </w:pPr>
      <w:r>
        <w:t xml:space="preserve">The Military Officer assigned to this engagement will hold a minimum rank of Commandant (Major equivalent) with no fewer than fifteen (15) years of active service in the French Armed Forces, including specialized experience in urban security operations, crisis management, and inter-agency coordination within the France Paris jurisdiction.</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Deployment of Senior Military Officer – Strategic Security Assessment of France Paris infrastructure and public spaces</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5</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Operational Security Plan Development – Tailored risk mitigation strategy for the France Paris metropolitan zone</w:t>
            </w:r>
          </w:p>
        </w:tc>
        <w:tc>
          <w:tcPr/>
          <w:p>
            <w:pPr>
              <w:pStyle w:val="Compact"/>
              <w:jc w:val="left"/>
            </w:pPr>
            <w:r>
              <w:t xml:space="preserve">10 working days</w:t>
            </w:r>
          </w:p>
        </w:tc>
        <w:tc>
          <w:tcPr/>
          <w:p>
            <w:pPr>
              <w:pStyle w:val="Compact"/>
              <w:jc w:val="left"/>
            </w:pPr>
            <w:r>
              <w:t xml:space="preserve">950.00</w:t>
            </w:r>
          </w:p>
        </w:tc>
        <w:tc>
          <w:tcPr/>
          <w:p>
            <w:pPr>
              <w:pStyle w:val="Compact"/>
              <w:jc w:val="left"/>
            </w:pPr>
            <w:r>
              <w:t xml:space="preserve">10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Personnel Training Programme – Tactical response and emergency coordination for 40 civilian security staff in France Paris</w:t>
            </w:r>
          </w:p>
        </w:tc>
        <w:tc>
          <w:tcPr/>
          <w:p>
            <w:pPr>
              <w:pStyle w:val="Compact"/>
              <w:jc w:val="left"/>
            </w:pPr>
            <w:r>
              <w:t xml:space="preserve">3 days (on-site)</w:t>
            </w:r>
          </w:p>
        </w:tc>
        <w:tc>
          <w:tcPr/>
          <w:p>
            <w:pPr>
              <w:pStyle w:val="Compact"/>
              <w:jc w:val="left"/>
            </w:pPr>
            <w:r>
              <w:t xml:space="preserve">3,500.00</w:t>
            </w:r>
          </w:p>
        </w:tc>
        <w:tc>
          <w:tcPr/>
          <w:p>
            <w:pPr>
              <w:pStyle w:val="Compact"/>
              <w:jc w:val="left"/>
            </w:pPr>
            <w:r>
              <w:t xml:space="preserve">3</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Inter-Agency Liaison &amp; Coordination – Facilitating communication between the Military Officer team and Paris municipal authorities, police, and gendarmerie</w:t>
            </w:r>
          </w:p>
        </w:tc>
        <w:tc>
          <w:tcPr/>
          <w:p>
            <w:pPr>
              <w:pStyle w:val="Compact"/>
              <w:jc w:val="left"/>
            </w:pPr>
            <w:r>
              <w:t xml:space="preserve">Ongoing (monthly)</w:t>
            </w:r>
          </w:p>
        </w:tc>
        <w:tc>
          <w:tcPr/>
          <w:p>
            <w:pPr>
              <w:pStyle w:val="Compact"/>
              <w:jc w:val="left"/>
            </w:pPr>
            <w:r>
              <w:t xml:space="preserve">2,800.00</w:t>
            </w:r>
          </w:p>
        </w:tc>
        <w:tc>
          <w:tcPr/>
          <w:p>
            <w:pPr>
              <w:pStyle w:val="Compact"/>
              <w:jc w:val="left"/>
            </w:pPr>
            <w:r>
              <w:t xml:space="preserve">6</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Event Security Oversight – Military Officer supervision for 4 major public events in France Paris (Q3 2025)</w:t>
            </w:r>
          </w:p>
        </w:tc>
        <w:tc>
          <w:tcPr/>
          <w:p>
            <w:pPr>
              <w:pStyle w:val="Compact"/>
              <w:jc w:val="left"/>
            </w:pPr>
            <w:r>
              <w:t xml:space="preserve">Per event</w:t>
            </w:r>
          </w:p>
        </w:tc>
        <w:tc>
          <w:tcPr/>
          <w:p>
            <w:pPr>
              <w:pStyle w:val="Compact"/>
              <w:jc w:val="left"/>
            </w:pPr>
            <w:r>
              <w:t xml:space="preserve">4,200.00</w:t>
            </w:r>
          </w:p>
        </w:tc>
        <w:tc>
          <w:tcPr/>
          <w:p>
            <w:pPr>
              <w:pStyle w:val="Compact"/>
              <w:jc w:val="left"/>
            </w:pPr>
            <w:r>
              <w:t xml:space="preserve">4</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Written Intelligence &amp; Threat Assessment Reports – Monthly deliverables specific to the France Paris operational environment</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6</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Logistics, Travel &amp; Accommodation – Military Officer base of operations in central France Paris, including secure transport</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6</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Contingency &amp; Emergency Response Activation – On-call availability of the Military Officer for critical incidents in France Paris</w:t>
            </w:r>
          </w:p>
        </w:tc>
        <w:tc>
          <w:tcPr/>
          <w:p>
            <w:pPr>
              <w:pStyle w:val="Compact"/>
              <w:jc w:val="left"/>
            </w:pPr>
            <w:r>
              <w:t xml:space="preserve">24/7 standby</w:t>
            </w:r>
          </w:p>
        </w:tc>
        <w:tc>
          <w:tcPr/>
          <w:p>
            <w:pPr>
              <w:pStyle w:val="Compact"/>
              <w:jc w:val="left"/>
            </w:pPr>
            <w:r>
              <w:t xml:space="preserve">800.00</w:t>
            </w:r>
          </w:p>
        </w:tc>
        <w:tc>
          <w:tcPr/>
          <w:p>
            <w:pPr>
              <w:pStyle w:val="Compact"/>
              <w:jc w:val="left"/>
            </w:pPr>
            <w:r>
              <w:t xml:space="preserve">6</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86,600.00</w:t>
            </w:r>
          </w:p>
        </w:tc>
      </w:tr>
      <w:tr>
        <w:tc>
          <w:tcPr>
            <w:gridSpan w:val="5"/>
          </w:tcPr>
          <w:p>
            <w:pPr>
              <w:pStyle w:val="Compact"/>
              <w:jc w:val="right"/>
            </w:pPr>
            <w:r>
              <w:t xml:space="preserve">VAT (TVA) – 20%</w:t>
            </w:r>
          </w:p>
        </w:tc>
        <w:tc>
          <w:tcPr/>
          <w:p>
            <w:pPr>
              <w:pStyle w:val="Compact"/>
              <w:jc w:val="left"/>
            </w:pPr>
            <w:r>
              <w:t xml:space="preserve">17,320.00</w:t>
            </w:r>
          </w:p>
        </w:tc>
      </w:tr>
      <w:tr>
        <w:tc>
          <w:tcPr>
            <w:gridSpan w:val="5"/>
          </w:tcPr>
          <w:p>
            <w:pPr>
              <w:pStyle w:val="Compact"/>
              <w:jc w:val="right"/>
            </w:pPr>
            <w:r>
              <w:t xml:space="preserve">TOTAL QUOTATION ESTIMATE (EUR)</w:t>
            </w:r>
          </w:p>
        </w:tc>
        <w:tc>
          <w:tcPr/>
          <w:p>
            <w:pPr>
              <w:pStyle w:val="Compact"/>
              <w:jc w:val="left"/>
            </w:pPr>
            <w:r>
              <w:t xml:space="preserve">103,920.00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and availability of the Military Officer may be subject to revision.</w:t>
      </w:r>
    </w:p>
    <w:p>
      <w:pPr>
        <w:numPr>
          <w:ilvl w:val="0"/>
          <w:numId w:val="1001"/>
        </w:numPr>
        <w:pStyle w:val="Compact"/>
      </w:pPr>
      <w:r>
        <w:rPr>
          <w:bCs/>
          <w:b/>
        </w:rPr>
        <w:t xml:space="preserve">Payment Terms:</w:t>
      </w:r>
      <w:r>
        <w:t xml:space="preserve"> </w:t>
      </w:r>
      <w:r>
        <w:t xml:space="preserve">A deposit of 30% of the total Quotation Estimate amount is due upon acceptance. The remaining balance shall be invoiced monthly in arrears, payable within thirty (30) days of invoice date via bank transfer to the designated account in France Paris.</w:t>
      </w:r>
    </w:p>
    <w:p>
      <w:pPr>
        <w:numPr>
          <w:ilvl w:val="0"/>
          <w:numId w:val="1001"/>
        </w:numPr>
        <w:pStyle w:val="Compact"/>
      </w:pPr>
      <w:r>
        <w:rPr>
          <w:bCs/>
          <w:b/>
        </w:rPr>
        <w:t xml:space="preserve">Scope Limitations:</w:t>
      </w:r>
      <w:r>
        <w:t xml:space="preserve"> </w:t>
      </w:r>
      <w:r>
        <w:t xml:space="preserve">The Military Officer's engagement is strictly limited to the France Paris metropolitan area (Île-de-France region) unless otherwise agreed in writing. Any deployment outside this zone will be subject to a supplementary Quotation Estimate.</w:t>
      </w:r>
    </w:p>
    <w:p>
      <w:pPr>
        <w:numPr>
          <w:ilvl w:val="0"/>
          <w:numId w:val="1001"/>
        </w:numPr>
        <w:pStyle w:val="Compact"/>
      </w:pPr>
      <w:r>
        <w:rPr>
          <w:bCs/>
          <w:b/>
        </w:rPr>
        <w:t xml:space="preserve">Confidentiality:</w:t>
      </w:r>
      <w:r>
        <w:t xml:space="preserve"> </w:t>
      </w:r>
      <w:r>
        <w:t xml:space="preserve">All operational plans, intelligence reports, and security assessments produced by the Military Officer for the France Paris sector are classified as confidential and shall not be disclosed to third parties without written authorization from the client.</w:t>
      </w:r>
    </w:p>
    <w:p>
      <w:pPr>
        <w:numPr>
          <w:ilvl w:val="0"/>
          <w:numId w:val="1001"/>
        </w:numPr>
        <w:pStyle w:val="Compact"/>
      </w:pPr>
      <w:r>
        <w:rPr>
          <w:bCs/>
          <w:b/>
        </w:rPr>
        <w:t xml:space="preserve">Compliance:</w:t>
      </w:r>
      <w:r>
        <w:t xml:space="preserve"> </w:t>
      </w:r>
      <w:r>
        <w:t xml:space="preserve">All services rendered by the Military Officer shall comply with French military law, the Code de la Sécurité Intérieure, and applicable European Union regulations governing the use of military personnel in civilian security contexts within France Paris.</w:t>
      </w:r>
    </w:p>
    <w:p>
      <w:pPr>
        <w:numPr>
          <w:ilvl w:val="0"/>
          <w:numId w:val="1001"/>
        </w:numPr>
        <w:pStyle w:val="Compact"/>
      </w:pPr>
      <w:r>
        <w:rPr>
          <w:bCs/>
          <w:b/>
        </w:rPr>
        <w:t xml:space="preserve">Termination:</w:t>
      </w:r>
      <w:r>
        <w:t xml:space="preserve"> </w:t>
      </w:r>
      <w:r>
        <w:t xml:space="preserve">Either party may terminate this engagement with a written notice of fourteen (14) days. In such an event, the client shall be liable for all services rendered up to the date of termination as reflected in this Quotation Estimate.</w:t>
      </w:r>
    </w:p>
    <w:p>
      <w:pPr>
        <w:numPr>
          <w:ilvl w:val="0"/>
          <w:numId w:val="1001"/>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acts of war, terrorism, or government-mandated restrictions within France Paris.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the engagement of the Military Officer for the services described herein within the France Paris operational zone. This document constitutes a binding commercial agreement upon countersignature by both parties.</w:t>
      </w:r>
    </w:p>
    <w:p>
      <w:pPr>
        <w:pStyle w:val="BodyText"/>
      </w:pPr>
      <w:r>
        <w:rPr>
          <w:bCs/>
          <w:b/>
        </w:rPr>
        <w:t xml:space="preserve">For the Provider:</w:t>
      </w:r>
    </w:p>
    <w:p>
      <w:pPr>
        <w:pStyle w:val="BodyText"/>
      </w:pPr>
      <w:r>
        <w:t xml:space="preserve">Commandant Laurent Dufour</w:t>
      </w:r>
      <w:r>
        <w:br/>
      </w:r>
      <w:r>
        <w:t xml:space="preserve">Senior Military Officer &amp; Security Director</w:t>
      </w:r>
      <w:r>
        <w:br/>
      </w:r>
      <w:r>
        <w:t xml:space="preserve">Paris, France</w:t>
      </w:r>
    </w:p>
    <w:p>
      <w:pPr>
        <w:pStyle w:val="BodyText"/>
      </w:pPr>
      <w:r>
        <w:t xml:space="preserve">Signature &amp; Date</w:t>
      </w:r>
    </w:p>
    <w:p>
      <w:pPr>
        <w:pStyle w:val="BodyText"/>
      </w:pPr>
      <w:r>
        <w:rPr>
          <w:bCs/>
          <w:b/>
        </w:rPr>
        <w:t xml:space="preserve">For the Client:</w:t>
      </w:r>
    </w:p>
    <w:p>
      <w:pPr>
        <w:pStyle w:val="BodyText"/>
      </w:pPr>
      <w:r>
        <w:t xml:space="preserve">Colonel Marie-Agnès Beaumont</w:t>
      </w:r>
      <w:r>
        <w:br/>
      </w:r>
      <w:r>
        <w:t xml:space="preserve">Direction de la Sécurité Intérieure</w:t>
      </w:r>
      <w:r>
        <w:br/>
      </w:r>
      <w:r>
        <w:t xml:space="preserve">Paris, France</w:t>
      </w:r>
    </w:p>
    <w:p>
      <w:pPr>
        <w:pStyle w:val="BodyText"/>
      </w:pPr>
      <w:r>
        <w:t xml:space="preserve">Signature &amp; Date</w:t>
      </w:r>
    </w:p>
    <w:p>
      <w:pPr>
        <w:pStyle w:val="BodyText"/>
      </w:pPr>
      <w:r>
        <w:t xml:space="preserve">Quotation Estimate Reference: QTE-MIL-PAR-2025-0487 | Issued in France Paris | Page 1 of 1</w:t>
      </w:r>
    </w:p>
    <w:p>
      <w:pPr>
        <w:pStyle w:val="BodyText"/>
      </w:pPr>
      <w:r>
        <w:t xml:space="preserve">This document is the property of the issuing Military Officer's office. Unauthorized reproduction or distribution is prohibited under French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France Paris</dc:title>
  <dc:creator/>
  <dc:language>en</dc:language>
  <cp:keywords/>
  <dcterms:created xsi:type="dcterms:W3CDTF">2026-10-10T02:01:31Z</dcterms:created>
  <dcterms:modified xsi:type="dcterms:W3CDTF">2026-10-10T02:01:31Z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