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Deployment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Military Officer Deployment &amp; Security Advisory Services</w:t>
      </w:r>
    </w:p>
    <w:p>
      <w:pPr>
        <w:pStyle w:val="BodyText"/>
      </w:pPr>
      <w:r>
        <w:t xml:space="preserve">Operational Area: Iraq Baghdad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QTE-IRQ-2025-0472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Defense Personnel Solutions Ltd.</w:t>
      </w:r>
      <w:r>
        <w:br/>
      </w:r>
      <w:r>
        <w:rPr>
          <w:bCs/>
          <w:b/>
        </w:rPr>
        <w:t xml:space="preserve">Ref. Code:</w:t>
      </w:r>
      <w:r>
        <w:t xml:space="preserve"> </w:t>
      </w:r>
      <w:r>
        <w:t xml:space="preserve">GDS-IRAQ-BAG-2025</w:t>
      </w:r>
      <w:r>
        <w:br/>
      </w:r>
      <w:r>
        <w:rPr>
          <w:bCs/>
          <w:b/>
        </w:rPr>
        <w:t xml:space="preserve">Classification:</w:t>
      </w:r>
      <w:r>
        <w:t xml:space="preserve"> </w:t>
      </w:r>
      <w:r>
        <w:t xml:space="preserve">Commercial / Sensitive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Global Defense Personnel Solutions Ltd. (hereinafter referred to as "the Provider") to the requesting client organization for the recruitment, deployment, and sustained operational support of a qualified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in the operational theatre of</w:t>
      </w:r>
      <w:r>
        <w:t xml:space="preserve"> </w:t>
      </w:r>
      <w:r>
        <w:t xml:space="preserve">Iraq Baghdad</w:t>
      </w:r>
      <w:r>
        <w:t xml:space="preserve">. This document outlines the full scope of services, associated costs, contractual obligations, and operational parameters governing the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in strict accordance with international security contracting standards and complies with the regulatory frameworks of both the Provider's home jurisdiction and the Republic of Iraq.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proposed for this engagement shall hold a minimum rank of Major (or equivalent) in a recognized armed forces, possess a minimum of twelve (12) years of active service experience, and demonstrate proven operational competence in counter-insurgency, force protection, and multinational coordination. The deployment to</w:t>
      </w:r>
      <w:r>
        <w:t xml:space="preserve"> </w:t>
      </w:r>
      <w:r>
        <w:t xml:space="preserve">Iraq Baghdad</w:t>
      </w:r>
      <w:r>
        <w:t xml:space="preserve"> </w:t>
      </w:r>
      <w:r>
        <w:t xml:space="preserve">is intended to support the client's security architecture, advisory mission, and operational planning functions within the capital region and its surrounding governorates.</w:t>
      </w:r>
    </w:p>
    <w:bookmarkEnd w:id="21"/>
    <w:bookmarkStart w:id="22" w:name="X001c2f7a80384ae11fb74f7121e8c43fc823dab"/>
    <w:p>
      <w:pPr>
        <w:pStyle w:val="Heading2"/>
      </w:pPr>
      <w:r>
        <w:t xml:space="preserve">2. Scope of Services – Military Officer in Iraq Baghdad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within the</w:t>
      </w:r>
      <w:r>
        <w:t xml:space="preserve"> </w:t>
      </w:r>
      <w:r>
        <w:t xml:space="preserve">Iraq Baghdad</w:t>
      </w:r>
      <w:r>
        <w:t xml:space="preserve"> </w:t>
      </w:r>
      <w:r>
        <w:t xml:space="preserve">operational area:</w:t>
      </w:r>
    </w:p>
    <w:p>
      <w:pPr>
        <w:numPr>
          <w:ilvl w:val="0"/>
          <w:numId w:val="1001"/>
        </w:numPr>
        <w:pStyle w:val="Compact"/>
      </w:pPr>
      <w:r>
        <w:t xml:space="preserve">Provide senior-level security advisory and tactical planning support to the client's on-ground operations team in Baghdad and the surrounding 150-kilometre radius.</w:t>
      </w:r>
    </w:p>
    <w:p>
      <w:pPr>
        <w:numPr>
          <w:ilvl w:val="0"/>
          <w:numId w:val="1001"/>
        </w:numPr>
        <w:pStyle w:val="Compact"/>
      </w:pPr>
      <w:r>
        <w:t xml:space="preserve">Conduct threat assessments, risk analyses, and operational security reviews specific to the</w:t>
      </w:r>
      <w:r>
        <w:t xml:space="preserve"> </w:t>
      </w:r>
      <w:r>
        <w:t xml:space="preserve">Iraq Baghdad</w:t>
      </w:r>
      <w:r>
        <w:t xml:space="preserve"> </w:t>
      </w:r>
      <w:r>
        <w:t xml:space="preserve">security environment, including IED threat mitigation, convoy route planning, and facility hardening recommendations.</w:t>
      </w:r>
    </w:p>
    <w:p>
      <w:pPr>
        <w:numPr>
          <w:ilvl w:val="0"/>
          <w:numId w:val="1001"/>
        </w:numPr>
        <w:pStyle w:val="Compact"/>
      </w:pPr>
      <w:r>
        <w:t xml:space="preserve">Coordinate with Iraqi Security Forces (ISF), the Ministry of Interior, and relevant coalition partners as directed by the client's mission mandate.</w:t>
      </w:r>
    </w:p>
    <w:p>
      <w:pPr>
        <w:numPr>
          <w:ilvl w:val="0"/>
          <w:numId w:val="1001"/>
        </w:numPr>
        <w:pStyle w:val="Compact"/>
      </w:pPr>
      <w:r>
        <w:t xml:space="preserve">Develop and maintain Standard Operating Procedures (SOPs) for force protection, emergency evacuation, and crisis response tailored to the</w:t>
      </w:r>
      <w:r>
        <w:t xml:space="preserve"> </w:t>
      </w:r>
      <w:r>
        <w:t xml:space="preserve">Iraq Baghdad</w:t>
      </w:r>
      <w:r>
        <w:t xml:space="preserve"> </w:t>
      </w:r>
      <w:r>
        <w:t xml:space="preserve">operational context.</w:t>
      </w:r>
    </w:p>
    <w:p>
      <w:pPr>
        <w:numPr>
          <w:ilvl w:val="0"/>
          <w:numId w:val="1001"/>
        </w:numPr>
        <w:pStyle w:val="Compact"/>
      </w:pPr>
      <w:r>
        <w:t xml:space="preserve">Supervise and train a team of up to eight (8) contracted security personnel assigned to the client's Baghdad compound and field operations.</w:t>
      </w:r>
    </w:p>
    <w:p>
      <w:pPr>
        <w:numPr>
          <w:ilvl w:val="0"/>
          <w:numId w:val="1001"/>
        </w:numPr>
        <w:pStyle w:val="Compact"/>
      </w:pPr>
      <w:r>
        <w:t xml:space="preserve">Prepare weekly and monthly operational reports for the client's headquarters, detailing security incidents, threat evolution, and recommended course of action.</w:t>
      </w:r>
    </w:p>
    <w:p>
      <w:pPr>
        <w:numPr>
          <w:ilvl w:val="0"/>
          <w:numId w:val="1001"/>
        </w:numPr>
        <w:pStyle w:val="Compact"/>
      </w:pPr>
      <w:r>
        <w:t xml:space="preserve">Participate in inter-agency coordination meetings, security sector reform workshops, and liaison activities as required by the mission profile in</w:t>
      </w:r>
      <w:r>
        <w:t xml:space="preserve"> </w:t>
      </w:r>
      <w:r>
        <w:t xml:space="preserve">Iraq Baghdad</w:t>
      </w:r>
      <w:r>
        <w:t xml:space="preserve">.</w:t>
      </w:r>
    </w:p>
    <w:bookmarkEnd w:id="22"/>
    <w:bookmarkStart w:id="23" w:name="financial-breakdown-quotation-estimate"/>
    <w:p>
      <w:pPr>
        <w:pStyle w:val="Heading2"/>
      </w:pPr>
      <w:r>
        <w:t xml:space="preserve">3. Financial Breakdown – Quotation Estimate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details all costs associated with the recruitment, deployment, and sustained operation of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for an initial contract period of twelve (12) months, renewable by mutual agreement.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Military Officer Monthly Retainer (Rank: Major or above)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 &amp; Repatriation Airfare (Baghdad International Airport)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Round Trip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– Secure Compound, Baghdad (Furnished, 24/7 Guarded)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 &amp; Vehicle (Armoured SUV, Fuel, Maintenance)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Medical &amp; Evacuation Insurance (Baghdad to Nearest Tertiary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Visa, Work Permit &amp; Iraqi Government Licensing Fees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Communication Package (Encrypted Radio, Satellite Phone, Secure Email)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Protective Equipment (Body Armour, Helmet, Tactical Gear)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Operational Allowance – Iraq Baghdad Hazard Zone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Provider Administration &amp; Oversight Fee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38,070.00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ESTIMATED COST (12-Month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418,770.00</w:t>
            </w:r>
          </w:p>
        </w:tc>
      </w:tr>
    </w:tbl>
    <w:p>
      <w:pPr>
        <w:pStyle w:val="BodyText"/>
      </w:pPr>
      <w:r>
        <w:t xml:space="preserve">All amounts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in United States Dollars (USD) and are exclusive of applicable Iraqi Value Added Tax (VAT) at the prevailing rate of 3%, unless otherwise agreed in writing.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standard operational conditions in</w:t>
      </w:r>
      <w:r>
        <w:t xml:space="preserve"> </w:t>
      </w:r>
      <w:r>
        <w:t xml:space="preserve">Iraq Baghdad</w:t>
      </w:r>
      <w:r>
        <w:t xml:space="preserve">; any material escalation in the threat environment may trigger a cost review as per Section 7.</w:t>
      </w:r>
    </w:p>
    <w:bookmarkEnd w:id="23"/>
    <w:bookmarkStart w:id="24" w:name="candidate-profile-military-officer"/>
    <w:p>
      <w:pPr>
        <w:pStyle w:val="Heading2"/>
      </w:pPr>
      <w:r>
        <w:t xml:space="preserve">4. Candidate Profile – Military Officer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nominated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meet the following minimum qualifications:</w:t>
      </w:r>
    </w:p>
    <w:p>
      <w:pPr>
        <w:numPr>
          <w:ilvl w:val="0"/>
          <w:numId w:val="1002"/>
        </w:numPr>
        <w:pStyle w:val="Compact"/>
      </w:pPr>
      <w:r>
        <w:t xml:space="preserve">Minimum rank of Major (O-4) or equivalent in a NATO or recognized allied armed forces.</w:t>
      </w:r>
    </w:p>
    <w:p>
      <w:pPr>
        <w:numPr>
          <w:ilvl w:val="0"/>
          <w:numId w:val="1002"/>
        </w:numPr>
        <w:pStyle w:val="Compact"/>
      </w:pPr>
      <w:r>
        <w:t xml:space="preserve">Minimum twelve (12) years of active military service, with at least four (4) years in a command or staff capacity.</w:t>
      </w:r>
    </w:p>
    <w:p>
      <w:pPr>
        <w:numPr>
          <w:ilvl w:val="0"/>
          <w:numId w:val="1002"/>
        </w:numPr>
        <w:pStyle w:val="Compact"/>
      </w:pPr>
      <w:r>
        <w:t xml:space="preserve">Proven deployment experience in a high-threat environment, preferably in the Middle East or a comparable operational theatre.</w:t>
      </w:r>
    </w:p>
    <w:p>
      <w:pPr>
        <w:numPr>
          <w:ilvl w:val="0"/>
          <w:numId w:val="1002"/>
        </w:numPr>
        <w:pStyle w:val="Compact"/>
      </w:pPr>
      <w:r>
        <w:t xml:space="preserve">Fluency in English; working proficiency in Arabic is strongly preferred for the</w:t>
      </w:r>
      <w:r>
        <w:t xml:space="preserve"> </w:t>
      </w:r>
      <w:r>
        <w:t xml:space="preserve">Iraq Baghdad</w:t>
      </w:r>
      <w:r>
        <w:t xml:space="preserve"> </w:t>
      </w:r>
      <w:r>
        <w:t xml:space="preserve">assignment.</w:t>
      </w:r>
    </w:p>
    <w:p>
      <w:pPr>
        <w:numPr>
          <w:ilvl w:val="0"/>
          <w:numId w:val="1002"/>
        </w:numPr>
        <w:pStyle w:val="Compact"/>
      </w:pPr>
      <w:r>
        <w:t xml:space="preserve">Valid security clearance at the Secret level or above.</w:t>
      </w:r>
    </w:p>
    <w:p>
      <w:pPr>
        <w:numPr>
          <w:ilvl w:val="0"/>
          <w:numId w:val="1002"/>
        </w:numPr>
        <w:pStyle w:val="Compact"/>
      </w:pPr>
      <w:r>
        <w:t xml:space="preserve">Completed courses in Counter-Terrorism, Force Protection, and Multinational Operations.</w:t>
      </w:r>
    </w:p>
    <w:p>
      <w:pPr>
        <w:numPr>
          <w:ilvl w:val="0"/>
          <w:numId w:val="1002"/>
        </w:numPr>
        <w:pStyle w:val="Compact"/>
      </w:pPr>
      <w:r>
        <w:t xml:space="preserve">Unblemished service record and clean criminal background check.</w:t>
      </w:r>
    </w:p>
    <w:bookmarkEnd w:id="24"/>
    <w:bookmarkStart w:id="25" w:name="Xdb5762ffe5e1dda16e087650c7a063f054e1ee7"/>
    <w:p>
      <w:pPr>
        <w:pStyle w:val="Heading2"/>
      </w:pPr>
      <w:r>
        <w:t xml:space="preserve">5. Terms and Conditions of the Quotation Estimate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are subject to revision.</w:t>
      </w:r>
    </w:p>
    <w:p>
      <w:pPr>
        <w:numPr>
          <w:ilvl w:val="0"/>
          <w:numId w:val="1003"/>
        </w:numPr>
        <w:pStyle w:val="Compact"/>
      </w:pPr>
      <w:r>
        <w:t xml:space="preserve">Payment terms: 50% advance upon contract execution; the remaining 50% payable in monthly instalments on the 5th business day of each month.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shall be subject to the laws of the Republic of Iraq and the terms of the bilateral security agreement governing the engagement in</w:t>
      </w:r>
      <w:r>
        <w:t xml:space="preserve"> </w:t>
      </w:r>
      <w:r>
        <w:t xml:space="preserve">Iraq Baghdad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contract with thirty (30) days' written notice. In the event of a Force Majeure event (including but not limited to armed conflict escalation in</w:t>
      </w:r>
      <w:r>
        <w:t xml:space="preserve"> </w:t>
      </w:r>
      <w:r>
        <w:t xml:space="preserve">Iraq Baghdad</w:t>
      </w:r>
      <w:r>
        <w:t xml:space="preserve">), termination may be effected with seven (7) days' notice.</w:t>
      </w:r>
    </w:p>
    <w:p>
      <w:pPr>
        <w:numPr>
          <w:ilvl w:val="0"/>
          <w:numId w:val="1003"/>
        </w:numPr>
        <w:pStyle w:val="Compact"/>
      </w:pPr>
      <w:r>
        <w:t xml:space="preserve">The Provider shall maintain full liability insurance covering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for a minimum of USD 5,000,000 per occurrence.</w:t>
      </w:r>
    </w:p>
    <w:p>
      <w:pPr>
        <w:numPr>
          <w:ilvl w:val="0"/>
          <w:numId w:val="1003"/>
        </w:numPr>
        <w:pStyle w:val="Compact"/>
      </w:pPr>
      <w:r>
        <w:t xml:space="preserve">All operational data, intelligence products, and reports generated by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shall remain the exclusive property of the client.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bookmarkEnd w:id="25"/>
    <w:bookmarkStart w:id="26" w:name="operational-parameters-iraq-baghdad"/>
    <w:p>
      <w:pPr>
        <w:pStyle w:val="Heading2"/>
      </w:pPr>
      <w:r>
        <w:t xml:space="preserve">6. Operational Parameters – Iraq Baghdad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shall be based at the client-designated secure facility within the Green Zone or an approved adjacent compound in</w:t>
      </w:r>
      <w:r>
        <w:t xml:space="preserve"> </w:t>
      </w:r>
      <w:r>
        <w:t xml:space="preserve">Iraq Baghdad</w:t>
      </w:r>
      <w:r>
        <w:t xml:space="preserve">. Working hours shall be 0800–1700 local time, Monday through Friday, with on-call availability for emergency response.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shall not be required to engage in direct combat operations; the role is strictly advisory, planning, and coordination in nature. All movement within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and its environs shall be conducted in accordance with the approved route plan and force protection protocol established under this</w:t>
      </w:r>
      <w:r>
        <w:t xml:space="preserve"> </w:t>
      </w:r>
      <w:r>
        <w:t xml:space="preserve">Quotation Estimate</w:t>
      </w:r>
      <w:r>
        <w:t xml:space="preserve">.</w:t>
      </w:r>
    </w:p>
    <w:bookmarkEnd w:id="26"/>
    <w:bookmarkStart w:id="27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confirms its intent to proceed with the engagement of the specified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for deployment to</w:t>
      </w:r>
      <w:r>
        <w:t xml:space="preserve"> </w:t>
      </w:r>
      <w:r>
        <w:t xml:space="preserve">Iraq Baghdad</w:t>
      </w:r>
      <w:r>
        <w:t xml:space="preserve"> </w:t>
      </w:r>
      <w:r>
        <w:t xml:space="preserve">under the terms and conditions outlined herein. This acceptance does not constitute a final contract but serves as a binding expression of commercial intent for a period of thirty (30) days.</w:t>
      </w:r>
    </w:p>
    <w:bookmarkEnd w:id="27"/>
    <w:p>
      <w:pPr>
        <w:pStyle w:val="BodyText"/>
      </w:pPr>
      <w:r>
        <w:t xml:space="preserve">Authorized Signatory – Client Organization</w:t>
      </w:r>
    </w:p>
    <w:p>
      <w:pPr>
        <w:pStyle w:val="BodyText"/>
      </w:pPr>
      <w:r>
        <w:t xml:space="preserve">Name / Title / Date</w:t>
      </w:r>
    </w:p>
    <w:p>
      <w:pPr>
        <w:pStyle w:val="BodyText"/>
      </w:pPr>
      <w:r>
        <w:t xml:space="preserve">Authorized Signatory – Global Defense Personnel Solutions Ltd.</w:t>
      </w:r>
    </w:p>
    <w:p>
      <w:pPr>
        <w:pStyle w:val="BodyText"/>
      </w:pPr>
      <w:r>
        <w:t xml:space="preserve">Name / Title / Date</w:t>
      </w:r>
    </w:p>
    <w:p>
      <w:pPr>
        <w:pStyle w:val="BodyText"/>
      </w:pPr>
      <w:r>
        <w:t xml:space="preserve">Global Defense Personnel Solutions Ltd. | Registered in England &amp; Wales | Reg. No. 09876543</w:t>
      </w:r>
    </w:p>
    <w:p>
      <w:pPr>
        <w:pStyle w:val="BodyText"/>
      </w:pPr>
      <w:r>
        <w:t xml:space="preserve">Document Reference: QTE-IRQ-2025-0472 | Page 1 of 1 | This Quotation Estimate is the property of the issuing entity and may not be reproduced without written consent.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Military Officer Deployment - Iraq Baghdad</dc:title>
  <dc:creator/>
  <dc:language>en</dc:language>
  <cp:keywords/>
  <dcterms:created xsi:type="dcterms:W3CDTF">2026-10-10T05:51:09Z</dcterms:created>
  <dcterms:modified xsi:type="dcterms:W3CDTF">2026-10-10T05:51:09Z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