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defence-security-solutions-ltd"/>
    <w:p>
      <w:pPr>
        <w:pStyle w:val="Heading1"/>
      </w:pPr>
      <w:r>
        <w:t xml:space="preserve">Meridian Defence &amp; Security Solutions Ltd</w:t>
      </w:r>
    </w:p>
    <w:p>
      <w:pPr>
        <w:pStyle w:val="FirstParagraph"/>
      </w:pPr>
      <w:r>
        <w:t xml:space="preserve">Level 12, 100 Federal Street, Auckland CBD, Auckland 1010, New Zealand</w:t>
      </w:r>
    </w:p>
    <w:p>
      <w:pPr>
        <w:pStyle w:val="BodyText"/>
      </w:pPr>
      <w:r>
        <w:t xml:space="preserve">Phone: +64 9 376 4200 | Email: enquiries@meridiandefense.co.nz</w:t>
      </w:r>
    </w:p>
    <w:p>
      <w:pPr>
        <w:pStyle w:val="BodyText"/>
      </w:pPr>
      <w:r>
        <w:t xml:space="preserve">NZBN: 942904123456789 | GST No: 123-456-789</w:t>
      </w:r>
    </w:p>
    <w:bookmarkEnd w:id="20"/>
    <w:bookmarkStart w:id="26"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MDS-2025-AKL-0047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Jonathan T. Whitfield, Director of Operations, Pacific Crest Logistics Group Ltd, 45 Dominion Road, Ponsonby, Auckland 1011, New Zealand</w:t>
            </w:r>
          </w:p>
        </w:tc>
      </w:tr>
      <w:tr>
        <w:tc>
          <w:tcPr/>
          <w:p>
            <w:pPr>
              <w:pStyle w:val="Compact"/>
              <w:jc w:val="left"/>
            </w:pPr>
            <w:r>
              <w:t xml:space="preserve">Prepared By</w:t>
            </w:r>
          </w:p>
        </w:tc>
        <w:tc>
          <w:tcPr/>
          <w:p>
            <w:pPr>
              <w:pStyle w:val="Compact"/>
              <w:jc w:val="left"/>
            </w:pPr>
            <w:r>
              <w:t xml:space="preserve">Captain Sarah M. Henderson (Ret.), Business Development Manager, Meridian Defence &amp; Security Solutions Ltd</w:t>
            </w:r>
          </w:p>
        </w:tc>
      </w:tr>
      <w:tr>
        <w:tc>
          <w:tcPr/>
          <w:p>
            <w:pPr>
              <w:pStyle w:val="Compact"/>
              <w:jc w:val="left"/>
            </w:pPr>
            <w:r>
              <w:t xml:space="preserve">Service Location</w:t>
            </w:r>
          </w:p>
        </w:tc>
        <w:tc>
          <w:tcPr/>
          <w:p>
            <w:pPr>
              <w:pStyle w:val="Compact"/>
              <w:jc w:val="left"/>
            </w:pPr>
            <w:r>
              <w:t xml:space="preserve">Client premises and designated operational sites within the Auckland Region, New Zealand</w:t>
            </w:r>
          </w:p>
        </w:tc>
      </w:tr>
    </w:tbl>
    <w:bookmarkStart w:id="21" w:name="X0c7581080508d578c26b6d8dfd726c7e3ca5cc9"/>
    <w:p>
      <w:pPr>
        <w:pStyle w:val="Heading3"/>
      </w:pPr>
      <w:r>
        <w:t xml:space="preserve">1. Purpose and Scope of This Quotation Estimate</w:t>
      </w:r>
    </w:p>
    <w:p>
      <w:pPr>
        <w:pStyle w:val="FirstParagraph"/>
      </w:pPr>
      <w:r>
        <w:t xml:space="preserve">This Quotation Estimate has been prepared in response to the formal request for proposal submitted by Pacific Crest Logistics Group Ltd on 28 May 2025. The purpose of this document is to provide a comprehensive, itemised cost breakdown for the engagement of a qualified Military Officer to deliver a structured programme of security consultancy, operational oversight, and personnel training services within the Auckland metropolitan area of New Zealand. All rates quoted herein are exclusive of Goods and Services Tax (GST) at the prevailing rate of 15%, unless otherwise stated.</w:t>
      </w:r>
    </w:p>
    <w:p>
      <w:pPr>
        <w:pStyle w:val="BodyText"/>
      </w:pPr>
      <w:r>
        <w:t xml:space="preserve">The Military Officer to be engaged under this Quotation Estimate will hold a minimum rank of Major (or equivalent) in the New Zealand Defence Force (NZDF) or a recognised allied military service, with a minimum of fifteen (15) years of active service experience, including at least five (5) years in a command or staff capacity. The officer must hold a current New Zealand security clearance at the Top Secret level or above, as verified through the New Zealand Security Intelligence Service (NZSIS) vetting process.</w:t>
      </w:r>
    </w:p>
    <w:bookmarkEnd w:id="21"/>
    <w:bookmarkStart w:id="22" w:name="itemised-services-and-costs"/>
    <w:p>
      <w:pPr>
        <w:pStyle w:val="Heading3"/>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2.1</w:t>
            </w:r>
          </w:p>
        </w:tc>
        <w:tc>
          <w:tcPr/>
          <w:p>
            <w:pPr>
              <w:pStyle w:val="Compact"/>
              <w:jc w:val="left"/>
            </w:pPr>
            <w:r>
              <w:t xml:space="preserve">Engagement of Military Officer – Senior Security Consultant (Major rank, NZDF or equivalent). Includes initial site assessment across all Auckland client facilities, threat analysis, and development of a bespoke security operations plan tailored to the New Zealand Auckland operational environment.</w:t>
            </w:r>
          </w:p>
        </w:tc>
        <w:tc>
          <w:tcPr/>
          <w:p>
            <w:pPr>
              <w:pStyle w:val="Compact"/>
              <w:jc w:val="left"/>
            </w:pPr>
            <w:r>
              <w:t xml:space="preserve">10 business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2.2</w:t>
            </w:r>
          </w:p>
        </w:tc>
        <w:tc>
          <w:tcPr/>
          <w:p>
            <w:pPr>
              <w:pStyle w:val="Compact"/>
              <w:jc w:val="left"/>
            </w:pPr>
            <w:r>
              <w:t xml:space="preserve">Operational Command and Oversight – The Military Officer shall provide on-site command presence at the primary Auckland logistics hub (Ponsonby site) for a minimum of five (5) days per week, overseeing all security personnel, access control protocols, and incident response procedures in accordance with New Zealand Defence Force doctrine and New Zealand Police liaison requirements.</w:t>
            </w:r>
          </w:p>
        </w:tc>
        <w:tc>
          <w:tcPr/>
          <w:p>
            <w:pPr>
              <w:pStyle w:val="Compact"/>
              <w:jc w:val="left"/>
            </w:pPr>
            <w:r>
              <w:t xml:space="preserve">12 months</w:t>
            </w:r>
          </w:p>
        </w:tc>
        <w:tc>
          <w:tcPr/>
          <w:p>
            <w:pPr>
              <w:pStyle w:val="Compact"/>
              <w:jc w:val="left"/>
            </w:pPr>
            <w:r>
              <w:t xml:space="preserve">9,200.00 / month</w:t>
            </w:r>
          </w:p>
        </w:tc>
        <w:tc>
          <w:tcPr/>
          <w:p>
            <w:pPr>
              <w:pStyle w:val="Compact"/>
              <w:jc w:val="left"/>
            </w:pPr>
            <w:r>
              <w:t xml:space="preserve">110,400.00</w:t>
            </w:r>
          </w:p>
        </w:tc>
      </w:tr>
      <w:tr>
        <w:tc>
          <w:tcPr/>
          <w:p>
            <w:pPr>
              <w:pStyle w:val="Compact"/>
              <w:jc w:val="left"/>
            </w:pPr>
            <w:r>
              <w:t xml:space="preserve">2.3</w:t>
            </w:r>
          </w:p>
        </w:tc>
        <w:tc>
          <w:tcPr/>
          <w:p>
            <w:pPr>
              <w:pStyle w:val="Compact"/>
              <w:jc w:val="left"/>
            </w:pPr>
            <w:r>
              <w:t xml:space="preserve">Personnel Training Programme – Design and delivery of a 40-hour military-style security training curriculum for up to 30 client staff members. Modules include: physical security awareness, emergency evacuation procedures, hostile environment awareness, chain-of-command communication protocols, and New Zealand-specific emergency management (aligned with Civil Defence New Zealand guidelines).</w:t>
            </w:r>
          </w:p>
        </w:tc>
        <w:tc>
          <w:tcPr/>
          <w:p>
            <w:pPr>
              <w:pStyle w:val="Compact"/>
              <w:jc w:val="left"/>
            </w:pPr>
            <w:r>
              <w:t xml:space="preserve">5 training days</w:t>
            </w:r>
          </w:p>
        </w:tc>
        <w:tc>
          <w:tcPr/>
          <w:p>
            <w:pPr>
              <w:pStyle w:val="Compact"/>
              <w:jc w:val="left"/>
            </w:pPr>
            <w:r>
              <w:t xml:space="preserve">4,500.00 / day</w:t>
            </w:r>
          </w:p>
        </w:tc>
        <w:tc>
          <w:tcPr/>
          <w:p>
            <w:pPr>
              <w:pStyle w:val="Compact"/>
              <w:jc w:val="left"/>
            </w:pPr>
            <w:r>
              <w:t xml:space="preserve">22,500.00</w:t>
            </w:r>
          </w:p>
        </w:tc>
      </w:tr>
      <w:tr>
        <w:tc>
          <w:tcPr/>
          <w:p>
            <w:pPr>
              <w:pStyle w:val="Compact"/>
              <w:jc w:val="left"/>
            </w:pPr>
            <w:r>
              <w:t xml:space="preserve">2.4</w:t>
            </w:r>
          </w:p>
        </w:tc>
        <w:tc>
          <w:tcPr/>
          <w:p>
            <w:pPr>
              <w:pStyle w:val="Compact"/>
              <w:jc w:val="left"/>
            </w:pPr>
            <w:r>
              <w:t xml:space="preserve">Quarterly Security Posture Reviews – The Military Officer will conduct a formal review of all security systems, procedures, and personnel performance at the end of each quarter. A written report will be delivered to the client's board within ten (10) business days of each review, with recommendations for continuous improvement within the New Zealand Auckland operational context.</w:t>
            </w:r>
          </w:p>
        </w:tc>
        <w:tc>
          <w:tcPr/>
          <w:p>
            <w:pPr>
              <w:pStyle w:val="Compact"/>
              <w:jc w:val="left"/>
            </w:pPr>
            <w:r>
              <w:t xml:space="preserve">4 reviews</w:t>
            </w:r>
          </w:p>
        </w:tc>
        <w:tc>
          <w:tcPr/>
          <w:p>
            <w:pPr>
              <w:pStyle w:val="Compact"/>
              <w:jc w:val="left"/>
            </w:pPr>
            <w:r>
              <w:t xml:space="preserve">3,200.00 / review</w:t>
            </w:r>
          </w:p>
        </w:tc>
        <w:tc>
          <w:tcPr/>
          <w:p>
            <w:pPr>
              <w:pStyle w:val="Compact"/>
              <w:jc w:val="left"/>
            </w:pPr>
            <w:r>
              <w:t xml:space="preserve">12,800.00</w:t>
            </w:r>
          </w:p>
        </w:tc>
      </w:tr>
      <w:tr>
        <w:tc>
          <w:tcPr/>
          <w:p>
            <w:pPr>
              <w:pStyle w:val="Compact"/>
              <w:jc w:val="left"/>
            </w:pPr>
            <w:r>
              <w:t xml:space="preserve">2.5</w:t>
            </w:r>
          </w:p>
        </w:tc>
        <w:tc>
          <w:tcPr/>
          <w:p>
            <w:pPr>
              <w:pStyle w:val="Compact"/>
              <w:jc w:val="left"/>
            </w:pPr>
            <w:r>
              <w:t xml:space="preserve">Incident Response and Crisis Management – On-call availability (24/7) for the Military Officer to respond to any security incident, breach, or emergency at client sites in Auckland. Includes immediate deployment, situation assessment, coordination with New Zealand Police and emergency services, and post-incident reporting.</w:t>
            </w:r>
          </w:p>
        </w:tc>
        <w:tc>
          <w:tcPr/>
          <w:p>
            <w:pPr>
              <w:pStyle w:val="Compact"/>
              <w:jc w:val="left"/>
            </w:pPr>
            <w:r>
              <w:t xml:space="preserve">12 months (standby)</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2.6</w:t>
            </w:r>
          </w:p>
        </w:tc>
        <w:tc>
          <w:tcPr/>
          <w:p>
            <w:pPr>
              <w:pStyle w:val="Compact"/>
              <w:jc w:val="left"/>
            </w:pPr>
            <w:r>
              <w:t xml:space="preserve">Regulatory Compliance and Liaison – The Military Officer will ensure all security operations comply with the New Zealand Privacy Act 2020, the New Zealand Defence Force Act 1990 (where applicable), local Auckland Council bylaws, and any relevant industry-specific regulations. Includes attendance at up to six (6) regulatory or inter-agency meetings per annum.</w:t>
            </w:r>
          </w:p>
        </w:tc>
        <w:tc>
          <w:tcPr/>
          <w:p>
            <w:pPr>
              <w:pStyle w:val="Compact"/>
              <w:jc w:val="left"/>
            </w:pPr>
            <w:r>
              <w:t xml:space="preserve">12 months</w:t>
            </w:r>
          </w:p>
        </w:tc>
        <w:tc>
          <w:tcPr/>
          <w:p>
            <w:pPr>
              <w:pStyle w:val="Compact"/>
              <w:jc w:val="left"/>
            </w:pPr>
            <w:r>
              <w:t xml:space="preserve">2,800.00 / month</w:t>
            </w:r>
          </w:p>
        </w:tc>
        <w:tc>
          <w:tcPr/>
          <w:p>
            <w:pPr>
              <w:pStyle w:val="Compact"/>
              <w:jc w:val="left"/>
            </w:pPr>
            <w:r>
              <w:t xml:space="preserve">33,600.00</w:t>
            </w:r>
          </w:p>
        </w:tc>
      </w:tr>
      <w:tr>
        <w:tc>
          <w:tcPr/>
          <w:p>
            <w:pPr>
              <w:pStyle w:val="Compact"/>
              <w:jc w:val="left"/>
            </w:pPr>
            <w:r>
              <w:t xml:space="preserve">2.7</w:t>
            </w:r>
          </w:p>
        </w:tc>
        <w:tc>
          <w:tcPr/>
          <w:p>
            <w:pPr>
              <w:pStyle w:val="Compact"/>
              <w:jc w:val="left"/>
            </w:pPr>
            <w:r>
              <w:t xml:space="preserve">Travel and Accommodation Allowance – Covers the Military Officer's travel within the Auckland Region (including North Shore, Manukau, and Waitakere sites) and any required overnight accommodation for extended operational deployments.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bl>
    <w:bookmarkEnd w:id="22"/>
    <w:bookmarkStart w:id="23" w:name="cost-summary"/>
    <w:p>
      <w:pPr>
        <w:pStyle w:val="Heading3"/>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(NZD)</w:t>
            </w:r>
          </w:p>
        </w:tc>
      </w:tr>
      <w:tr>
        <w:tc>
          <w:tcPr/>
          <w:p>
            <w:pPr>
              <w:pStyle w:val="Compact"/>
              <w:jc w:val="left"/>
            </w:pPr>
            <w:r>
              <w:t xml:space="preserve">Subtotal (Items 2.1 – 2.7)</w:t>
            </w:r>
          </w:p>
        </w:tc>
        <w:tc>
          <w:tcPr/>
          <w:p>
            <w:pPr>
              <w:pStyle w:val="Compact"/>
              <w:jc w:val="left"/>
            </w:pPr>
            <w:r>
              <w:t xml:space="preserve">226,000.00</w:t>
            </w:r>
          </w:p>
        </w:tc>
      </w:tr>
      <w:tr>
        <w:tc>
          <w:tcPr/>
          <w:p>
            <w:pPr>
              <w:pStyle w:val="Compact"/>
              <w:jc w:val="left"/>
            </w:pPr>
            <w:r>
              <w:t xml:space="preserve">GST @ 15%</w:t>
            </w:r>
          </w:p>
        </w:tc>
        <w:tc>
          <w:tcPr/>
          <w:p>
            <w:pPr>
              <w:pStyle w:val="Compact"/>
              <w:jc w:val="left"/>
            </w:pPr>
            <w:r>
              <w:t xml:space="preserve">33,900.00</w:t>
            </w:r>
          </w:p>
        </w:tc>
      </w:tr>
      <w:tr>
        <w:tc>
          <w:tcPr/>
          <w:p>
            <w:pPr>
              <w:pStyle w:val="Compact"/>
              <w:jc w:val="left"/>
            </w:pPr>
            <w:r>
              <w:t xml:space="preserve">Total Quotation Estimate (Inclusive of GST)</w:t>
            </w:r>
          </w:p>
        </w:tc>
        <w:tc>
          <w:tcPr/>
          <w:p>
            <w:pPr>
              <w:pStyle w:val="Compact"/>
              <w:jc w:val="left"/>
            </w:pPr>
            <w:r>
              <w:t xml:space="preserve">259,900.00</w:t>
            </w:r>
          </w:p>
        </w:tc>
      </w:tr>
    </w:tbl>
    <w:bookmarkEnd w:id="23"/>
    <w:bookmarkStart w:id="24" w:name="terms-and-conditions"/>
    <w:p>
      <w:pPr>
        <w:pStyle w:val="Heading3"/>
      </w:pPr>
      <w:r>
        <w:t xml:space="preserve">4. Terms and Conditions</w:t>
      </w:r>
    </w:p>
    <w:p>
      <w:pPr>
        <w:numPr>
          <w:ilvl w:val="0"/>
          <w:numId w:val="1001"/>
        </w:numPr>
        <w:pStyle w:val="Compact"/>
      </w:pPr>
      <w:r>
        <w:t xml:space="preserve">This Quotation Estimate is valid for thirty (30) calendar days from the date of issue. Should the client wish to proceed after the expiry date, all rates must be reconfirmed in writing by Meridian Defence &amp; Security Solutions Ltd.</w:t>
      </w:r>
    </w:p>
    <w:p>
      <w:pPr>
        <w:numPr>
          <w:ilvl w:val="0"/>
          <w:numId w:val="1001"/>
        </w:numPr>
        <w:pStyle w:val="Compact"/>
      </w:pPr>
      <w:r>
        <w:t xml:space="preserve">Payment terms: 30% of the total Quotation Estimate value is due upon execution of the service agreement. The remaining 70% shall be invoiced monthly in arrears, with payment due within fourteen (14) calendar days of invoice date.</w:t>
      </w:r>
    </w:p>
    <w:p>
      <w:pPr>
        <w:numPr>
          <w:ilvl w:val="0"/>
          <w:numId w:val="1001"/>
        </w:numPr>
        <w:pStyle w:val="Compact"/>
      </w:pPr>
      <w:r>
        <w:t xml:space="preserve">The Military Officer engaged under this Quotation Estimate shall operate under the direct operational authority of the client's appointed site manager, while retaining professional independence in matters of security doctrine, risk assessment, and personnel safety. All instructions that conflict with New Zealand law or the officer's professional obligations shall be escalated to the client's board of directors.</w:t>
      </w:r>
    </w:p>
    <w:p>
      <w:pPr>
        <w:numPr>
          <w:ilvl w:val="0"/>
          <w:numId w:val="1001"/>
        </w:numPr>
        <w:pStyle w:val="Compact"/>
      </w:pPr>
      <w:r>
        <w:t xml:space="preserve">Meridian Defence &amp; Security Solutions Ltd shall maintain professional indemnity insurance of no less than NZD 10,000,000 and public liability insurance of no less than NZD 20,000,000 for the duration of the engagement in New Zealand Auckland.</w:t>
      </w:r>
    </w:p>
    <w:p>
      <w:pPr>
        <w:numPr>
          <w:ilvl w:val="0"/>
          <w:numId w:val="1001"/>
        </w:numPr>
        <w:pStyle w:val="Compact"/>
      </w:pPr>
      <w:r>
        <w:t xml:space="preserve">All information exchanged in connection with this Quotation Estimate and any subsequent engagement shall be treated as confidential in accordance with the New Zealand Privacy Act 2020. The Military Officer shall be bound by a non-disclosure agreement prior to commencing any site assessment.</w:t>
      </w:r>
    </w:p>
    <w:p>
      <w:pPr>
        <w:numPr>
          <w:ilvl w:val="0"/>
          <w:numId w:val="1001"/>
        </w:numPr>
        <w:pStyle w:val="Compact"/>
      </w:pPr>
      <w:r>
        <w:t xml:space="preserve">This Quotation Estimate does not constitute a binding contract. A formal service agreement, incorporating the terms herein, must be executed by both parties before any services commence.</w:t>
      </w:r>
    </w:p>
    <w:p>
      <w:pPr>
        <w:numPr>
          <w:ilvl w:val="0"/>
          <w:numId w:val="1001"/>
        </w:numPr>
        <w:pStyle w:val="Compact"/>
      </w:pPr>
      <w:r>
        <w:t xml:space="preserve">Any variation to the scope of services outlined in this Quotation Estimate must be agreed in writing by both parties. Additional services will be billed at the rates specified in Section 2 or at mutually agreed rates.</w:t>
      </w:r>
    </w:p>
    <w:p>
      <w:pPr>
        <w:numPr>
          <w:ilvl w:val="0"/>
          <w:numId w:val="1001"/>
        </w:numPr>
        <w:pStyle w:val="Compact"/>
      </w:pPr>
      <w:r>
        <w:t xml:space="preserve">Governing law: This Quotation Estimate and any resulting agreement shall be governed by and construed in accordance with the laws of New Zealand. Any disputes shall be resolved through the Disputes Tribunal or the District Court of Auckland, New Zealand.</w:t>
      </w:r>
    </w:p>
    <w:bookmarkEnd w:id="24"/>
    <w:bookmarkStart w:id="25" w:name="acceptance"/>
    <w:p>
      <w:pPr>
        <w:pStyle w:val="Heading3"/>
      </w:pPr>
      <w:r>
        <w:t xml:space="preserve">5. Acceptance</w:t>
      </w:r>
    </w:p>
    <w:p>
      <w:pPr>
        <w:pStyle w:val="FirstParagraph"/>
      </w:pPr>
      <w:r>
        <w:t xml:space="preserve">By signing below, the client acknowledges receipt of this Quotation Estimate and agrees to the terms and conditions set out herein. This acceptance authorises Meridian Defence &amp; Security Solutions Ltd to commence the engagement of the Military Officer as described in Section 2, effective from the date specified in the formal service agreement.</w:t>
      </w:r>
    </w:p>
    <w:p>
      <w:pPr>
        <w:pStyle w:val="BodyText"/>
      </w:pPr>
      <w:r>
        <w:rPr>
          <w:bCs/>
          <w:b/>
        </w:rPr>
        <w:t xml:space="preserve">For and on behalf of Pacific Crest Logistics Group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Defence &amp; Security Solutions Ltd</w:t>
      </w:r>
    </w:p>
    <w:p>
      <w:pPr>
        <w:pStyle w:val="BodyText"/>
      </w:pPr>
      <w:r>
        <w:t xml:space="preserve">Name: Captain Sarah M. Henderson (Ret.)</w:t>
      </w:r>
    </w:p>
    <w:p>
      <w:pPr>
        <w:pStyle w:val="BodyText"/>
      </w:pPr>
      <w:r>
        <w:t xml:space="preserve">Title: Business Development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Meridian Defence &amp; Security Solutions Ltd | Quotation Estimate No. MDS-2025-AKL-0047</w:t>
      </w:r>
    </w:p>
    <w:p>
      <w:pPr>
        <w:pStyle w:val="BodyText"/>
      </w:pPr>
      <w:r>
        <w:t xml:space="preserve">This document is the property of Meridian Defence &amp; Security Solutions Ltd and is issued solely for the attention of the named client. Unauthorised reproduction or distribution is prohibited.</w:t>
      </w:r>
    </w:p>
    <w:p>
      <w:pPr>
        <w:pStyle w:val="BodyText"/>
      </w:pPr>
      <w:r>
        <w:t xml:space="preserve">Registered in New Zealand | Auckland, New Zealand | All rates in New Zealand Dollars (NZD)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New Zealand Auckland</dc:title>
  <dc:creator/>
  <dc:language>en</dc:language>
  <cp:keywords/>
  <dcterms:created xsi:type="dcterms:W3CDTF">2026-10-10T05:54:26Z</dcterms:created>
  <dcterms:modified xsi:type="dcterms:W3CDTF">2026-10-10T05:54:26Z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