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quotation-estimate"/>
    <w:p>
      <w:pPr>
        <w:pStyle w:val="Heading1"/>
      </w:pPr>
      <w:r>
        <w:t xml:space="preserve">Quotation Estimate</w:t>
      </w:r>
    </w:p>
    <w:p>
      <w:pPr>
        <w:pStyle w:val="FirstParagraph"/>
      </w:pPr>
      <w:r>
        <w:t xml:space="preserve">Professional Military Officer Engagement Services</w:t>
      </w:r>
    </w:p>
    <w:p>
      <w:pPr>
        <w:pStyle w:val="BodyText"/>
      </w:pPr>
      <w:r>
        <w:t xml:space="preserve">Federal Capital Territory, Nigeria Abuja</w:t>
      </w:r>
    </w:p>
    <w:bookmarkEnd w:id="20"/>
    <w:bookmarkStart w:id="21" w:name="prepared-by"/>
    <w:p>
      <w:pPr>
        <w:pStyle w:val="Heading3"/>
      </w:pPr>
      <w:r>
        <w:t xml:space="preserve">Prepared By</w:t>
      </w:r>
    </w:p>
    <w:p>
      <w:pPr>
        <w:pStyle w:val="FirstParagraph"/>
      </w:pPr>
      <w:r>
        <w:rPr>
          <w:bCs/>
          <w:b/>
        </w:rPr>
        <w:t xml:space="preserve">Apex Security &amp; Defence Consulting Ltd.</w:t>
      </w:r>
    </w:p>
    <w:p>
      <w:pPr>
        <w:pStyle w:val="BodyText"/>
      </w:pPr>
      <w:r>
        <w:t xml:space="preserve">Plot 14, Garki Area 11</w:t>
      </w:r>
    </w:p>
    <w:p>
      <w:pPr>
        <w:pStyle w:val="BodyText"/>
      </w:pPr>
      <w:r>
        <w:t xml:space="preserve">Nigeria Abuja, FCT</w:t>
      </w:r>
    </w:p>
    <w:p>
      <w:pPr>
        <w:pStyle w:val="BodyText"/>
      </w:pPr>
      <w:r>
        <w:t xml:space="preserve">Tel: +234 (0) 901 234 5678</w:t>
      </w:r>
    </w:p>
    <w:p>
      <w:pPr>
        <w:pStyle w:val="BodyText"/>
      </w:pPr>
      <w:r>
        <w:t xml:space="preserve">Email: quotations@apexsecdef.ng</w:t>
      </w:r>
    </w:p>
    <w:p>
      <w:pPr>
        <w:pStyle w:val="BodyText"/>
      </w:pPr>
      <w:r>
        <w:t xml:space="preserve">RC: 1847293 | CAC Registered</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Organization]</w:t>
      </w:r>
    </w:p>
    <w:p>
      <w:pPr>
        <w:pStyle w:val="BodyText"/>
      </w:pPr>
      <w:r>
        <w:rPr>
          <w:bCs/>
          <w:b/>
        </w:rPr>
        <w:t xml:space="preserve">Address:</w:t>
      </w:r>
      <w:r>
        <w:t xml:space="preserve"> </w:t>
      </w:r>
      <w:r>
        <w:t xml:space="preserve">[Client Address], Nigeria Abuja</w:t>
      </w:r>
    </w:p>
    <w:p>
      <w:pPr>
        <w:pStyle w:val="BodyText"/>
      </w:pPr>
      <w:r>
        <w:rPr>
          <w:bCs/>
          <w:b/>
        </w:rPr>
        <w:t xml:space="preserve">Contact Person:</w:t>
      </w:r>
      <w:r>
        <w:t xml:space="preserve"> </w:t>
      </w:r>
      <w:r>
        <w:t xml:space="preserve">[Name &amp; Title]</w:t>
      </w:r>
    </w:p>
    <w:p>
      <w:pPr>
        <w:pStyle w:val="BodyText"/>
      </w:pPr>
      <w:r>
        <w:rPr>
          <w:bCs/>
          <w:b/>
        </w:rPr>
        <w:t xml:space="preserve">Phone:</w:t>
      </w:r>
      <w:r>
        <w:t xml:space="preserve"> </w:t>
      </w:r>
      <w:r>
        <w:t xml:space="preserve">[Client Phone]</w:t>
      </w:r>
    </w:p>
    <w:p>
      <w:pPr>
        <w:pStyle w:val="BodyText"/>
      </w:pPr>
      <w:r>
        <w:rPr>
          <w:bCs/>
          <w:b/>
        </w:rPr>
        <w:t xml:space="preserve">Email:</w:t>
      </w:r>
      <w:r>
        <w:t xml:space="preserve"> </w:t>
      </w:r>
      <w:r>
        <w:t xml:space="preserve">[Client Email]</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QTE-ABJ-2025-00472</w:t>
            </w:r>
          </w:p>
        </w:tc>
        <w:tc>
          <w:tcPr/>
          <w:p>
            <w:pPr>
              <w:pStyle w:val="Compact"/>
              <w:jc w:val="left"/>
            </w:pPr>
            <w:r>
              <w:t xml:space="preserve">Date Issued:</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w:t>
            </w:r>
          </w:p>
        </w:tc>
        <w:tc>
          <w:tcPr/>
          <w:p>
            <w:pPr>
              <w:pStyle w:val="Compact"/>
              <w:jc w:val="left"/>
            </w:pPr>
            <w:r>
              <w:t xml:space="preserve">Service Location:</w:t>
            </w:r>
          </w:p>
        </w:tc>
        <w:tc>
          <w:tcPr/>
          <w:p>
            <w:pPr>
              <w:pStyle w:val="Compact"/>
              <w:jc w:val="left"/>
            </w:pPr>
            <w:r>
              <w:t xml:space="preserve">Nigeria Abuja, FCT</w:t>
            </w:r>
          </w:p>
        </w:tc>
      </w:tr>
      <w:tr>
        <w:tc>
          <w:tcPr/>
          <w:p>
            <w:pPr>
              <w:pStyle w:val="Compact"/>
              <w:jc w:val="left"/>
            </w:pPr>
            <w:r>
              <w:t xml:space="preserve">Engagement Type:</w:t>
            </w:r>
          </w:p>
        </w:tc>
        <w:tc>
          <w:tcPr/>
          <w:p>
            <w:pPr>
              <w:pStyle w:val="Compact"/>
              <w:jc w:val="left"/>
            </w:pPr>
            <w:r>
              <w:t xml:space="preserve">Military Officer – Security &amp; Training</w:t>
            </w:r>
          </w:p>
        </w:tc>
        <w:tc>
          <w:tcPr/>
          <w:p>
            <w:pPr>
              <w:pStyle w:val="Compact"/>
              <w:jc w:val="left"/>
            </w:pPr>
            <w:r>
              <w:t xml:space="preserve">Duration:</w:t>
            </w:r>
          </w:p>
        </w:tc>
        <w:tc>
          <w:tcPr/>
          <w:p>
            <w:pPr>
              <w:pStyle w:val="Compact"/>
              <w:jc w:val="left"/>
            </w:pPr>
            <w:r>
              <w:t xml:space="preserve">12 Months (Renewable)</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Apex Security &amp; Defence Consulting Ltd. to provide a comprehensive, itemized financial breakdown for the professional engagement of a qualified</w:t>
      </w:r>
      <w:r>
        <w:t xml:space="preserve"> </w:t>
      </w:r>
      <w:r>
        <w:t xml:space="preserve">Military Officer</w:t>
      </w:r>
      <w:r>
        <w:t xml:space="preserve"> </w:t>
      </w:r>
      <w:r>
        <w:t xml:space="preserve">to deliver security, training, and operational advisory services within the Nigeria Abuja metropolitan area. This document serves as the official pricing reference for the client's procurement and budgeting processes and is subject to the terms and conditions outlined herein.</w:t>
      </w:r>
    </w:p>
    <w:bookmarkEnd w:id="23"/>
    <w:bookmarkStart w:id="24" w:name="Xb48e5c6dbf756dff8d457156b9491e25836a9e1"/>
    <w:p>
      <w:pPr>
        <w:pStyle w:val="Heading2"/>
      </w:pPr>
      <w:r>
        <w:t xml:space="preserve">2. Scope of Services – Military Officer Engagement</w:t>
      </w:r>
    </w:p>
    <w:p>
      <w:pPr>
        <w:pStyle w:val="FirstParagraph"/>
      </w:pPr>
      <w:r>
        <w:t xml:space="preserve">The</w:t>
      </w:r>
      <w:r>
        <w:t xml:space="preserve"> </w:t>
      </w:r>
      <w:r>
        <w:t xml:space="preserve">Military Officer</w:t>
      </w:r>
      <w:r>
        <w:t xml:space="preserve"> </w:t>
      </w:r>
      <w:r>
        <w:t xml:space="preserve">to be deployed under this engagement shall hold a minimum rank of Major (or equivalent) with a minimum of fifteen (15) years of active or retired service in the Nigerian Armed Forces. The officer shall be fully vetted, medically certified, and authorized to operate within Nigeria Abuja in compliance with all applicable federal and territorial regulations.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Cost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Monthly Security Assessment &amp; Threat Analysis of client premises in Nigeria Abuja</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 450,000</w:t>
            </w:r>
          </w:p>
        </w:tc>
        <w:tc>
          <w:tcPr/>
          <w:p>
            <w:pPr>
              <w:pStyle w:val="Compact"/>
              <w:jc w:val="left"/>
            </w:pPr>
            <w:r>
              <w:t xml:space="preserve">₦ 5,400,000</w:t>
            </w:r>
          </w:p>
        </w:tc>
      </w:tr>
      <w:tr>
        <w:tc>
          <w:tcPr/>
          <w:p>
            <w:pPr>
              <w:pStyle w:val="Compact"/>
              <w:jc w:val="left"/>
            </w:pPr>
            <w:r>
              <w:t xml:space="preserve">2</w:t>
            </w:r>
          </w:p>
        </w:tc>
        <w:tc>
          <w:tcPr/>
          <w:p>
            <w:pPr>
              <w:pStyle w:val="Compact"/>
              <w:jc w:val="left"/>
            </w:pPr>
            <w:r>
              <w:t xml:space="preserve">On-site Security Command &amp; Supervision of contracted security personnel</w:t>
            </w:r>
          </w:p>
        </w:tc>
        <w:tc>
          <w:tcPr/>
          <w:p>
            <w:pPr>
              <w:pStyle w:val="Compact"/>
              <w:jc w:val="left"/>
            </w:pPr>
            <w:r>
              <w:t xml:space="preserve">Continuous</w:t>
            </w:r>
          </w:p>
        </w:tc>
        <w:tc>
          <w:tcPr/>
          <w:p>
            <w:pPr>
              <w:pStyle w:val="Compact"/>
              <w:jc w:val="left"/>
            </w:pPr>
            <w:r>
              <w:t xml:space="preserve">12 Months</w:t>
            </w:r>
          </w:p>
        </w:tc>
        <w:tc>
          <w:tcPr/>
          <w:p>
            <w:pPr>
              <w:pStyle w:val="Compact"/>
              <w:jc w:val="left"/>
            </w:pPr>
            <w:r>
              <w:t xml:space="preserve">₦ 1,200,000</w:t>
            </w:r>
          </w:p>
        </w:tc>
        <w:tc>
          <w:tcPr/>
          <w:p>
            <w:pPr>
              <w:pStyle w:val="Compact"/>
              <w:jc w:val="left"/>
            </w:pPr>
            <w:r>
              <w:t xml:space="preserve">₦ 14,400,000</w:t>
            </w:r>
          </w:p>
        </w:tc>
      </w:tr>
      <w:tr>
        <w:tc>
          <w:tcPr/>
          <w:p>
            <w:pPr>
              <w:pStyle w:val="Compact"/>
              <w:jc w:val="left"/>
            </w:pPr>
            <w:r>
              <w:t xml:space="preserve">3</w:t>
            </w:r>
          </w:p>
        </w:tc>
        <w:tc>
          <w:tcPr/>
          <w:p>
            <w:pPr>
              <w:pStyle w:val="Compact"/>
              <w:jc w:val="left"/>
            </w:pPr>
            <w:r>
              <w:t xml:space="preserve">Defensive Tactics &amp; Emergency Response Training for client staff</w:t>
            </w:r>
          </w:p>
        </w:tc>
        <w:tc>
          <w:tcPr/>
          <w:p>
            <w:pPr>
              <w:pStyle w:val="Compact"/>
              <w:jc w:val="left"/>
            </w:pPr>
            <w:r>
              <w:t xml:space="preserve">Quarterly</w:t>
            </w:r>
          </w:p>
        </w:tc>
        <w:tc>
          <w:tcPr/>
          <w:p>
            <w:pPr>
              <w:pStyle w:val="Compact"/>
              <w:jc w:val="left"/>
            </w:pPr>
            <w:r>
              <w:t xml:space="preserve">12 Months</w:t>
            </w:r>
          </w:p>
        </w:tc>
        <w:tc>
          <w:tcPr/>
          <w:p>
            <w:pPr>
              <w:pStyle w:val="Compact"/>
              <w:jc w:val="left"/>
            </w:pPr>
            <w:r>
              <w:t xml:space="preserve">₦ 350,000</w:t>
            </w:r>
          </w:p>
        </w:tc>
        <w:tc>
          <w:tcPr/>
          <w:p>
            <w:pPr>
              <w:pStyle w:val="Compact"/>
              <w:jc w:val="left"/>
            </w:pPr>
            <w:r>
              <w:t xml:space="preserve">₦ 1,400,000</w:t>
            </w:r>
          </w:p>
        </w:tc>
      </w:tr>
      <w:tr>
        <w:tc>
          <w:tcPr/>
          <w:p>
            <w:pPr>
              <w:pStyle w:val="Compact"/>
              <w:jc w:val="left"/>
            </w:pPr>
            <w:r>
              <w:t xml:space="preserve">4</w:t>
            </w:r>
          </w:p>
        </w:tc>
        <w:tc>
          <w:tcPr/>
          <w:p>
            <w:pPr>
              <w:pStyle w:val="Compact"/>
              <w:jc w:val="left"/>
            </w:pPr>
            <w:r>
              <w:t xml:space="preserve">Operational Advisory &amp; Strategic Planning Consultation</w:t>
            </w:r>
          </w:p>
        </w:tc>
        <w:tc>
          <w:tcPr/>
          <w:p>
            <w:pPr>
              <w:pStyle w:val="Compact"/>
              <w:jc w:val="left"/>
            </w:pPr>
            <w:r>
              <w:t xml:space="preserve">Bi-weekly</w:t>
            </w:r>
          </w:p>
        </w:tc>
        <w:tc>
          <w:tcPr/>
          <w:p>
            <w:pPr>
              <w:pStyle w:val="Compact"/>
              <w:jc w:val="left"/>
            </w:pPr>
            <w:r>
              <w:t xml:space="preserve">12 Months</w:t>
            </w:r>
          </w:p>
        </w:tc>
        <w:tc>
          <w:tcPr/>
          <w:p>
            <w:pPr>
              <w:pStyle w:val="Compact"/>
              <w:jc w:val="left"/>
            </w:pPr>
            <w:r>
              <w:t xml:space="preserve">₦ 200,000</w:t>
            </w:r>
          </w:p>
        </w:tc>
        <w:tc>
          <w:tcPr/>
          <w:p>
            <w:pPr>
              <w:pStyle w:val="Compact"/>
              <w:jc w:val="left"/>
            </w:pPr>
            <w:r>
              <w:t xml:space="preserve">₦ 2,400,000</w:t>
            </w:r>
          </w:p>
        </w:tc>
      </w:tr>
      <w:tr>
        <w:tc>
          <w:tcPr/>
          <w:p>
            <w:pPr>
              <w:pStyle w:val="Compact"/>
              <w:jc w:val="left"/>
            </w:pPr>
            <w:r>
              <w:t xml:space="preserve">5</w:t>
            </w:r>
          </w:p>
        </w:tc>
        <w:tc>
          <w:tcPr/>
          <w:p>
            <w:pPr>
              <w:pStyle w:val="Compact"/>
              <w:jc w:val="left"/>
            </w:pPr>
            <w:r>
              <w:t xml:space="preserve">Incident Response &amp; Crisis Management (on-call, 24/7 availability)</w:t>
            </w:r>
          </w:p>
        </w:tc>
        <w:tc>
          <w:tcPr/>
          <w:p>
            <w:pPr>
              <w:pStyle w:val="Compact"/>
              <w:jc w:val="left"/>
            </w:pPr>
            <w:r>
              <w:t xml:space="preserve">As Required</w:t>
            </w:r>
          </w:p>
        </w:tc>
        <w:tc>
          <w:tcPr/>
          <w:p>
            <w:pPr>
              <w:pStyle w:val="Compact"/>
              <w:jc w:val="left"/>
            </w:pPr>
            <w:r>
              <w:t xml:space="preserve">12 Months</w:t>
            </w:r>
          </w:p>
        </w:tc>
        <w:tc>
          <w:tcPr/>
          <w:p>
            <w:pPr>
              <w:pStyle w:val="Compact"/>
              <w:jc w:val="left"/>
            </w:pPr>
            <w:r>
              <w:t xml:space="preserve">₦ 150,000</w:t>
            </w:r>
          </w:p>
        </w:tc>
        <w:tc>
          <w:tcPr/>
          <w:p>
            <w:pPr>
              <w:pStyle w:val="Compact"/>
              <w:jc w:val="left"/>
            </w:pPr>
            <w:r>
              <w:t xml:space="preserve">₦ 1,800,000</w:t>
            </w:r>
          </w:p>
        </w:tc>
      </w:tr>
      <w:tr>
        <w:tc>
          <w:tcPr/>
          <w:p>
            <w:pPr>
              <w:pStyle w:val="Compact"/>
              <w:jc w:val="left"/>
            </w:pPr>
            <w:r>
              <w:t xml:space="preserve">6</w:t>
            </w:r>
          </w:p>
        </w:tc>
        <w:tc>
          <w:tcPr/>
          <w:p>
            <w:pPr>
              <w:pStyle w:val="Compact"/>
              <w:jc w:val="left"/>
            </w:pPr>
            <w:r>
              <w:t xml:space="preserve">Background Vetting &amp; Personnel Screening of security contractors</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 100,000</w:t>
            </w:r>
          </w:p>
        </w:tc>
        <w:tc>
          <w:tcPr/>
          <w:p>
            <w:pPr>
              <w:pStyle w:val="Compact"/>
              <w:jc w:val="left"/>
            </w:pPr>
            <w:r>
              <w:t xml:space="preserve">₦ 1,200,000</w:t>
            </w:r>
          </w:p>
        </w:tc>
      </w:tr>
      <w:tr>
        <w:tc>
          <w:tcPr/>
          <w:p>
            <w:pPr>
              <w:pStyle w:val="Compact"/>
              <w:jc w:val="left"/>
            </w:pPr>
            <w:r>
              <w:t xml:space="preserve">7</w:t>
            </w:r>
          </w:p>
        </w:tc>
        <w:tc>
          <w:tcPr/>
          <w:p>
            <w:pPr>
              <w:pStyle w:val="Compact"/>
              <w:jc w:val="left"/>
            </w:pPr>
            <w:r>
              <w:t xml:space="preserve">Regulatory Compliance Reporting to FCT Security Agencies, Nigeria Abuja</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 75,000</w:t>
            </w:r>
          </w:p>
        </w:tc>
        <w:tc>
          <w:tcPr/>
          <w:p>
            <w:pPr>
              <w:pStyle w:val="Compact"/>
              <w:jc w:val="left"/>
            </w:pPr>
            <w:r>
              <w:t xml:space="preserve">₦ 900,000</w:t>
            </w:r>
          </w:p>
        </w:tc>
      </w:tr>
      <w:tr>
        <w:tc>
          <w:tcPr/>
          <w:p>
            <w:pPr>
              <w:pStyle w:val="Compact"/>
              <w:jc w:val="left"/>
            </w:pPr>
            <w:r>
              <w:t xml:space="preserve">8</w:t>
            </w:r>
          </w:p>
        </w:tc>
        <w:tc>
          <w:tcPr/>
          <w:p>
            <w:pPr>
              <w:pStyle w:val="Compact"/>
              <w:jc w:val="left"/>
            </w:pPr>
            <w:r>
              <w:t xml:space="preserve">Annual Security Infrastructure Audit &amp; Recommendations Report</w:t>
            </w:r>
          </w:p>
        </w:tc>
        <w:tc>
          <w:tcPr/>
          <w:p>
            <w:pPr>
              <w:pStyle w:val="Compact"/>
              <w:jc w:val="left"/>
            </w:pPr>
            <w:r>
              <w:t xml:space="preserve">Annually</w:t>
            </w:r>
          </w:p>
        </w:tc>
        <w:tc>
          <w:tcPr/>
          <w:p>
            <w:pPr>
              <w:pStyle w:val="Compact"/>
              <w:jc w:val="left"/>
            </w:pPr>
            <w:r>
              <w:t xml:space="preserve">12 Months</w:t>
            </w:r>
          </w:p>
        </w:tc>
        <w:tc>
          <w:tcPr/>
          <w:p>
            <w:pPr>
              <w:pStyle w:val="Compact"/>
              <w:jc w:val="left"/>
            </w:pPr>
            <w:r>
              <w:t xml:space="preserve">₦ 500,000</w:t>
            </w:r>
          </w:p>
        </w:tc>
        <w:tc>
          <w:tcPr/>
          <w:p>
            <w:pPr>
              <w:pStyle w:val="Compact"/>
              <w:jc w:val="left"/>
            </w:pPr>
            <w:r>
              <w:t xml:space="preserve">₦ 500,000</w:t>
            </w:r>
          </w:p>
        </w:tc>
      </w:tr>
      <w:tr>
        <w:tc>
          <w:tcPr>
            <w:gridSpan w:val="5"/>
          </w:tcPr>
          <w:p>
            <w:pPr>
              <w:pStyle w:val="Compact"/>
              <w:jc w:val="right"/>
            </w:pPr>
            <w:r>
              <w:t xml:space="preserve">TOTAL ESTIMATED COST (NGN):</w:t>
            </w:r>
          </w:p>
        </w:tc>
        <w:tc>
          <w:tcPr/>
          <w:p>
            <w:pPr>
              <w:pStyle w:val="Compact"/>
              <w:jc w:val="left"/>
            </w:pPr>
            <w:r>
              <w:t xml:space="preserve">₦ 28,000,000</w:t>
            </w:r>
          </w:p>
        </w:tc>
      </w:tr>
    </w:tbl>
    <w:bookmarkEnd w:id="24"/>
    <w:bookmarkStart w:id="25" w:name="additional-costs-allowances"/>
    <w:p>
      <w:pPr>
        <w:pStyle w:val="Heading2"/>
      </w:pPr>
      <w:r>
        <w:t xml:space="preserve">3. Additional Costs &amp; Allowances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S/N</w:t>
            </w:r>
          </w:p>
        </w:tc>
        <w:tc>
          <w:tcPr/>
          <w:p>
            <w:pPr>
              <w:pStyle w:val="Compact"/>
              <w:jc w:val="left"/>
            </w:pPr>
            <w:r>
              <w:t xml:space="preserve">Item</w:t>
            </w:r>
          </w:p>
        </w:tc>
        <w:tc>
          <w:tcPr/>
          <w:p>
            <w:pPr>
              <w:pStyle w:val="Compact"/>
              <w:jc w:val="left"/>
            </w:pPr>
            <w:r>
              <w:t xml:space="preserve">Amount (NGN)</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Military Officer accommodation allowance (Nigeria Abuja residential area)</w:t>
            </w:r>
          </w:p>
        </w:tc>
        <w:tc>
          <w:tcPr/>
          <w:p>
            <w:pPr>
              <w:pStyle w:val="Compact"/>
              <w:jc w:val="left"/>
            </w:pPr>
            <w:r>
              <w:t xml:space="preserve">₦ 3,600,000</w:t>
            </w:r>
          </w:p>
        </w:tc>
        <w:tc>
          <w:tcPr/>
          <w:p>
            <w:pPr>
              <w:pStyle w:val="Compact"/>
              <w:jc w:val="left"/>
            </w:pPr>
            <w:r>
              <w:t xml:space="preserve">₦ 300,000/month × 12</w:t>
            </w:r>
          </w:p>
        </w:tc>
      </w:tr>
      <w:tr>
        <w:tc>
          <w:tcPr/>
          <w:p>
            <w:pPr>
              <w:pStyle w:val="Compact"/>
              <w:jc w:val="left"/>
            </w:pPr>
            <w:r>
              <w:t xml:space="preserve">2</w:t>
            </w:r>
          </w:p>
        </w:tc>
        <w:tc>
          <w:tcPr/>
          <w:p>
            <w:pPr>
              <w:pStyle w:val="Compact"/>
              <w:jc w:val="left"/>
            </w:pPr>
            <w:r>
              <w:t xml:space="preserve">Transportation &amp; vehicle provision within Nigeria Abuja</w:t>
            </w:r>
          </w:p>
        </w:tc>
        <w:tc>
          <w:tcPr/>
          <w:p>
            <w:pPr>
              <w:pStyle w:val="Compact"/>
              <w:jc w:val="left"/>
            </w:pPr>
            <w:r>
              <w:t xml:space="preserve">₦ 2,400,000</w:t>
            </w:r>
          </w:p>
        </w:tc>
        <w:tc>
          <w:tcPr/>
          <w:p>
            <w:pPr>
              <w:pStyle w:val="Compact"/>
              <w:jc w:val="left"/>
            </w:pPr>
            <w:r>
              <w:t xml:space="preserve">₦ 200,000/month × 12</w:t>
            </w:r>
          </w:p>
        </w:tc>
      </w:tr>
      <w:tr>
        <w:tc>
          <w:tcPr/>
          <w:p>
            <w:pPr>
              <w:pStyle w:val="Compact"/>
              <w:jc w:val="left"/>
            </w:pPr>
            <w:r>
              <w:t xml:space="preserve">3</w:t>
            </w:r>
          </w:p>
        </w:tc>
        <w:tc>
          <w:tcPr/>
          <w:p>
            <w:pPr>
              <w:pStyle w:val="Compact"/>
              <w:jc w:val="left"/>
            </w:pPr>
            <w:r>
              <w:t xml:space="preserve">Communication &amp; operational equipment</w:t>
            </w:r>
          </w:p>
        </w:tc>
        <w:tc>
          <w:tcPr/>
          <w:p>
            <w:pPr>
              <w:pStyle w:val="Compact"/>
              <w:jc w:val="left"/>
            </w:pPr>
            <w:r>
              <w:t xml:space="preserve">₦ 850,000</w:t>
            </w:r>
          </w:p>
        </w:tc>
        <w:tc>
          <w:tcPr/>
          <w:p>
            <w:pPr>
              <w:pStyle w:val="Compact"/>
              <w:jc w:val="left"/>
            </w:pPr>
            <w:r>
              <w:t xml:space="preserve">One-time setup</w:t>
            </w:r>
          </w:p>
        </w:tc>
      </w:tr>
      <w:tr>
        <w:tc>
          <w:tcPr/>
          <w:p>
            <w:pPr>
              <w:pStyle w:val="Compact"/>
              <w:jc w:val="left"/>
            </w:pPr>
            <w:r>
              <w:t xml:space="preserve">4</w:t>
            </w:r>
          </w:p>
        </w:tc>
        <w:tc>
          <w:tcPr/>
          <w:p>
            <w:pPr>
              <w:pStyle w:val="Compact"/>
              <w:jc w:val="left"/>
            </w:pPr>
            <w:r>
              <w:t xml:space="preserve">Professional liability insurance (12-month policy)</w:t>
            </w:r>
          </w:p>
        </w:tc>
        <w:tc>
          <w:tcPr/>
          <w:p>
            <w:pPr>
              <w:pStyle w:val="Compact"/>
              <w:jc w:val="left"/>
            </w:pPr>
            <w:r>
              <w:t xml:space="preserve">₦ 1,200,000</w:t>
            </w:r>
          </w:p>
        </w:tc>
        <w:tc>
          <w:tcPr/>
          <w:p>
            <w:pPr>
              <w:pStyle w:val="Compact"/>
              <w:jc w:val="left"/>
            </w:pPr>
            <w:r>
              <w:t xml:space="preserve">Covering Nigeria Abuja operations</w:t>
            </w:r>
          </w:p>
        </w:tc>
      </w:tr>
      <w:tr>
        <w:tc>
          <w:tcPr>
            <w:gridSpan w:val="2"/>
          </w:tcPr>
          <w:p>
            <w:pPr>
              <w:pStyle w:val="Compact"/>
              <w:jc w:val="right"/>
            </w:pPr>
            <w:r>
              <w:t xml:space="preserve">TOTAL ADDITIONAL COSTS (NGN):</w:t>
            </w:r>
          </w:p>
        </w:tc>
        <w:tc>
          <w:tcPr/>
          <w:p>
            <w:pPr>
              <w:pStyle w:val="Compact"/>
              <w:jc w:val="left"/>
            </w:pPr>
            <w:r>
              <w:t xml:space="preserve">₦ 8,050,000</w:t>
            </w:r>
          </w:p>
        </w:tc>
        <w:tc>
          <w:tcPr/>
          <w:p>
            <w:pPr>
              <w:pStyle w:val="Compact"/>
            </w:pPr>
          </w:p>
        </w:tc>
      </w:tr>
    </w:tbl>
    <w:bookmarkEnd w:id="25"/>
    <w:bookmarkStart w:id="26" w:name="grand-total-of-this-quotation-estimate"/>
    <w:p>
      <w:pPr>
        <w:pStyle w:val="Heading2"/>
      </w:pPr>
      <w:r>
        <w:t xml:space="preserve">4. Grand Total of This Quotation Estimate</w:t>
      </w:r>
    </w:p>
    <w:p>
      <w:pPr>
        <w:pStyle w:val="FirstParagraph"/>
      </w:pPr>
      <w:r>
        <w:rPr>
          <w:bCs/>
          <w:b/>
        </w:rPr>
        <w:t xml:space="preserve">Grand Total (NGN):</w:t>
      </w:r>
      <w:r>
        <w:t xml:space="preserve"> </w:t>
      </w:r>
      <w:r>
        <w:t xml:space="preserve">₦ 36,050,000 (Thirty-Six Million, Fifty Thousand Naira Only)</w:t>
      </w:r>
    </w:p>
    <w:p>
      <w:pPr>
        <w:pStyle w:val="BodyText"/>
      </w:pPr>
      <w:r>
        <w:rPr>
          <w:bCs/>
          <w:b/>
        </w:rPr>
        <w:t xml:space="preserve">Applicable VAT (7.5%):</w:t>
      </w:r>
      <w:r>
        <w:t xml:space="preserve"> </w:t>
      </w:r>
      <w:r>
        <w:t xml:space="preserve">₦ 2,703,750</w:t>
      </w:r>
    </w:p>
    <w:p>
      <w:pPr>
        <w:pStyle w:val="BodyText"/>
      </w:pPr>
      <w:r>
        <w:rPr>
          <w:bCs/>
          <w:b/>
        </w:rPr>
        <w:t xml:space="preserve">Final Total Including VAT (NGN):</w:t>
      </w:r>
      <w:r>
        <w:t xml:space="preserve"> </w:t>
      </w:r>
      <w:r>
        <w:t xml:space="preserve">₦ 38,753,750</w:t>
      </w:r>
    </w:p>
    <w:p>
      <w:pPr>
        <w:pStyle w:val="BodyText"/>
      </w:pPr>
      <w:r>
        <w:rPr>
          <w:iCs/>
          <w:i/>
        </w:rPr>
        <w:t xml:space="preserve">All figures are quoted in Nigerian Naira (NGN) and are exclusive of any applicable withholding tax as determined by the Federal Inland Revenue Service for operations in Nigeria Abuja.</w:t>
      </w:r>
    </w:p>
    <w:bookmarkEnd w:id="26"/>
    <w:bookmarkStart w:id="27" w:name="payment-schedule"/>
    <w:p>
      <w:pPr>
        <w:pStyle w:val="Heading2"/>
      </w:pPr>
      <w:r>
        <w:t xml:space="preserve">5. Payment Schedule</w:t>
      </w:r>
    </w:p>
    <w:p>
      <w:pPr>
        <w:pStyle w:val="FirstParagraph"/>
      </w:pPr>
      <w:r>
        <w:t xml:space="preserve">This</w:t>
      </w:r>
      <w:r>
        <w:t xml:space="preserve"> </w:t>
      </w:r>
      <w:r>
        <w:t xml:space="preserve">Quotation Estimate</w:t>
      </w:r>
      <w:r>
        <w:t xml:space="preserve"> </w:t>
      </w:r>
      <w:r>
        <w:t xml:space="preserve">shall be settled according to the following milestone-based payment structure:</w:t>
      </w:r>
    </w:p>
    <w:p>
      <w:pPr>
        <w:numPr>
          <w:ilvl w:val="0"/>
          <w:numId w:val="1001"/>
        </w:numPr>
        <w:pStyle w:val="Compact"/>
      </w:pPr>
      <w:r>
        <w:rPr>
          <w:bCs/>
          <w:b/>
        </w:rPr>
        <w:t xml:space="preserve">30% Advance Payment (₦ 11,626,125):</w:t>
      </w:r>
      <w:r>
        <w:t xml:space="preserve"> </w:t>
      </w:r>
      <w:r>
        <w:t xml:space="preserve">Due upon execution of the service agreement and prior to the Military Officer's deployment to Nigeria Abuja.</w:t>
      </w:r>
    </w:p>
    <w:p>
      <w:pPr>
        <w:numPr>
          <w:ilvl w:val="0"/>
          <w:numId w:val="1001"/>
        </w:numPr>
        <w:pStyle w:val="Compact"/>
      </w:pPr>
      <w:r>
        <w:rPr>
          <w:bCs/>
          <w:b/>
        </w:rPr>
        <w:t xml:space="preserve">25% Milestone Payment (₦ 9,688,437.50):</w:t>
      </w:r>
      <w:r>
        <w:t xml:space="preserve"> </w:t>
      </w:r>
      <w:r>
        <w:t xml:space="preserve">Due at the completion of the third (3rd) month of active service delivery.</w:t>
      </w:r>
    </w:p>
    <w:p>
      <w:pPr>
        <w:numPr>
          <w:ilvl w:val="0"/>
          <w:numId w:val="1001"/>
        </w:numPr>
        <w:pStyle w:val="Compact"/>
      </w:pPr>
      <w:r>
        <w:rPr>
          <w:bCs/>
          <w:b/>
        </w:rPr>
        <w:t xml:space="preserve">25% Milestone Payment (₦ 9,688,437.50):</w:t>
      </w:r>
      <w:r>
        <w:t xml:space="preserve"> </w:t>
      </w:r>
      <w:r>
        <w:t xml:space="preserve">Due at the completion of the sixth (6th) month of active service delivery.</w:t>
      </w:r>
    </w:p>
    <w:p>
      <w:pPr>
        <w:numPr>
          <w:ilvl w:val="0"/>
          <w:numId w:val="1001"/>
        </w:numPr>
        <w:pStyle w:val="Compact"/>
      </w:pPr>
      <w:r>
        <w:rPr>
          <w:bCs/>
          <w:b/>
        </w:rPr>
        <w:t xml:space="preserve">20% Final Payment (₦ 7,750,750):</w:t>
      </w:r>
      <w:r>
        <w:t xml:space="preserve"> </w:t>
      </w:r>
      <w:r>
        <w:t xml:space="preserve">Due upon successful completion of the twelfth (12th) month and submission of the final annual audit report.</w:t>
      </w:r>
    </w:p>
    <w:bookmarkEnd w:id="27"/>
    <w:bookmarkStart w:id="28" w:name="terms-conditions"/>
    <w:p>
      <w:pPr>
        <w:pStyle w:val="Heading2"/>
      </w:pPr>
      <w:r>
        <w:t xml:space="preserve">6. Terms &amp;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are subject to revision based on prevailing economic conditions in Nigeria Abuja.</w:t>
      </w:r>
    </w:p>
    <w:p>
      <w:pPr>
        <w:numPr>
          <w:ilvl w:val="0"/>
          <w:numId w:val="1002"/>
        </w:numPr>
        <w:pStyle w:val="Compact"/>
      </w:pPr>
      <w:r>
        <w:t xml:space="preserve">The</w:t>
      </w:r>
      <w:r>
        <w:t xml:space="preserve"> </w:t>
      </w:r>
      <w:r>
        <w:t xml:space="preserve">Military Officer</w:t>
      </w:r>
      <w:r>
        <w:t xml:space="preserve"> </w:t>
      </w:r>
      <w:r>
        <w:t xml:space="preserve">engaged under this arrangement shall operate strictly within the legal framework of the Federal Republic of Nigeria and shall comply with all directives issued by the Federal Capital Territory Administration and relevant security agencies in Nigeria Abuja.</w:t>
      </w:r>
    </w:p>
    <w:p>
      <w:pPr>
        <w:numPr>
          <w:ilvl w:val="0"/>
          <w:numId w:val="1002"/>
        </w:numPr>
        <w:pStyle w:val="Compact"/>
      </w:pPr>
      <w:r>
        <w:t xml:space="preserve">Apex Security &amp; Defence Consulting Ltd. reserves the right to substitute the assigned Military Officer with a qualified equivalent of the same or higher rank, subject to prior written notification to the client.</w:t>
      </w:r>
    </w:p>
    <w:p>
      <w:pPr>
        <w:numPr>
          <w:ilvl w:val="0"/>
          <w:numId w:val="1002"/>
        </w:numPr>
        <w:pStyle w:val="Compact"/>
      </w:pPr>
      <w:r>
        <w:t xml:space="preserve">All services rendered shall be conducted with the highest degree of professionalism, confidentiality, and adherence to the code of conduct governing military personnel in Nigeria.</w:t>
      </w:r>
    </w:p>
    <w:p>
      <w:pPr>
        <w:numPr>
          <w:ilvl w:val="0"/>
          <w:numId w:val="1002"/>
        </w:numPr>
        <w:pStyle w:val="Compact"/>
      </w:pPr>
      <w:r>
        <w:t xml:space="preserve">Any scope modification, extension of service duration, or additional operational requirements beyond those stated in this Quotation Estimate shall be subject to a supplementary written amendment and revised pricing.</w:t>
      </w:r>
    </w:p>
    <w:p>
      <w:pPr>
        <w:numPr>
          <w:ilvl w:val="0"/>
          <w:numId w:val="1002"/>
        </w:numPr>
        <w:pStyle w:val="Compact"/>
      </w:pPr>
      <w:r>
        <w:t xml:space="preserve">Disputes arising from this engagement shall be resolved through arbitration in Nigeria Abuja in accordance with the Arbitration and Conciliation Act, Cap A18, Laws of the Federation of Nigeria 2004.</w:t>
      </w:r>
    </w:p>
    <w:p>
      <w:pPr>
        <w:numPr>
          <w:ilvl w:val="0"/>
          <w:numId w:val="1002"/>
        </w:numPr>
        <w:pStyle w:val="Compact"/>
      </w:pPr>
      <w:r>
        <w:t xml:space="preserve">This Quotation Estimate does not constitute a binding contract until both parties have executed the formal Service Level Agreement (SLA) incorporating all terms herein.</w:t>
      </w:r>
    </w:p>
    <w:bookmarkEnd w:id="28"/>
    <w:bookmarkStart w:id="29" w:name="acceptance-authorization"/>
    <w:p>
      <w:pPr>
        <w:pStyle w:val="Heading2"/>
      </w:pPr>
      <w:r>
        <w:t xml:space="preserve">7. Acceptance &amp; Authorization</w:t>
      </w:r>
    </w:p>
    <w:p>
      <w:pPr>
        <w:pStyle w:val="FirstParagraph"/>
      </w:pPr>
      <w:r>
        <w:t xml:space="preserve">By signing below, both parties acknowledge that they have read, understood, and agree to the terms set forth in this</w:t>
      </w:r>
      <w:r>
        <w:t xml:space="preserve"> </w:t>
      </w:r>
      <w:r>
        <w:t xml:space="preserve">Quotation Estimate</w:t>
      </w:r>
      <w:r>
        <w:t xml:space="preserve"> </w:t>
      </w:r>
      <w:r>
        <w:t xml:space="preserve">for the engagement of a</w:t>
      </w:r>
      <w:r>
        <w:t xml:space="preserve"> </w:t>
      </w:r>
      <w:r>
        <w:t xml:space="preserve">Military Officer</w:t>
      </w:r>
      <w:r>
        <w:t xml:space="preserve"> </w:t>
      </w:r>
      <w:r>
        <w:t xml:space="preserve">to provide professional security and advisory services in</w:t>
      </w:r>
      <w:r>
        <w:t xml:space="preserve"> </w:t>
      </w:r>
      <w:r>
        <w:t xml:space="preserve">Nigeria Abuja</w:t>
      </w:r>
      <w:r>
        <w:t xml:space="preserve">.</w:t>
      </w:r>
    </w:p>
    <w:p>
      <w:pPr>
        <w:pStyle w:val="BodyText"/>
      </w:pPr>
      <w:r>
        <w:rPr>
          <w:bCs/>
          <w:b/>
        </w:rPr>
        <w:t xml:space="preserve">For: Apex Security &amp; Defence Consulting Ltd.</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[Client Organization]</w:t>
      </w:r>
      <w:r>
        <w:br/>
      </w:r>
      <w:r>
        <w:t xml:space="preserve">Name: _________________________</w:t>
      </w:r>
      <w:r>
        <w:br/>
      </w:r>
      <w:r>
        <w:t xml:space="preserve">Title: _________________________</w:t>
      </w:r>
      <w:r>
        <w:br/>
      </w:r>
      <w:r>
        <w:t xml:space="preserve">Date: _________________________</w:t>
      </w:r>
    </w:p>
    <w:p>
      <w:pPr>
        <w:pStyle w:val="BodyText"/>
      </w:pPr>
      <w:r>
        <w:t xml:space="preserve">Apex Security &amp; Defence Consulting Ltd. | Plot 14, Garki Area 11, Nigeria Abuja, FCT | RC: 1847293</w:t>
      </w:r>
    </w:p>
    <w:p>
      <w:pPr>
        <w:pStyle w:val="BodyText"/>
      </w:pPr>
      <w:r>
        <w:t xml:space="preserve">This Quotation Estimate is a confidential document intended solely for the named client. Unauthorized reproduction or distribution is strictly prohibited.</w:t>
      </w:r>
    </w:p>
    <w:p>
      <w:pPr>
        <w:pStyle w:val="BodyText"/>
      </w:pPr>
      <w:r>
        <w:t xml:space="preserve">Document Reference: QTE-ABJ-2025-00472 | Page 1 of 1</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Nigeria Abuja</dc:title>
  <dc:creator/>
  <dc:language>en</dc:language>
  <cp:keywords/>
  <dcterms:created xsi:type="dcterms:W3CDTF">2026-10-10T08:50:26Z</dcterms:created>
  <dcterms:modified xsi:type="dcterms:W3CDTF">2026-10-10T08:50:26Z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