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Military Officer Security &amp; Advisory Services</w:t>
      </w:r>
    </w:p>
    <w:p>
      <w:pPr>
        <w:pStyle w:val="BodyText"/>
      </w:pPr>
      <w:r>
        <w:t xml:space="preserve">Kingdom of Saudi Arabia — Jeddah, Makkah Province</w:t>
      </w:r>
    </w:p>
    <w:bookmarkEnd w:id="20"/>
    <w:p>
      <w:pPr>
        <w:pStyle w:val="BodyText"/>
      </w:pPr>
      <w:r>
        <w:rPr>
          <w:bCs/>
          <w:b/>
        </w:rPr>
        <w:t xml:space="preserve">Quotation No.:</w:t>
      </w:r>
      <w:r>
        <w:t xml:space="preserve"> </w:t>
      </w:r>
      <w:r>
        <w:t xml:space="preserve">QTE-JED-2025-04782</w:t>
      </w:r>
      <w:r>
        <w:br/>
      </w:r>
      <w:r>
        <w:rPr>
          <w:bCs/>
          <w:b/>
        </w:rPr>
        <w:t xml:space="preserve">Date of Issue:</w:t>
      </w:r>
      <w:r>
        <w:t xml:space="preserve"> </w:t>
      </w:r>
      <w:r>
        <w:t xml:space="preserve">15 June 2025</w:t>
      </w:r>
      <w:r>
        <w:br/>
      </w:r>
      <w:r>
        <w:rPr>
          <w:bCs/>
          <w:b/>
        </w:rPr>
        <w:t xml:space="preserve">Validity Period:</w:t>
      </w:r>
      <w:r>
        <w:t xml:space="preserve"> </w:t>
      </w:r>
      <w:r>
        <w:t xml:space="preserve">30 Calendar Days</w:t>
      </w:r>
    </w:p>
    <w:p>
      <w:pPr>
        <w:pStyle w:val="BodyText"/>
      </w:pPr>
      <w:r>
        <w:rPr>
          <w:bCs/>
          <w:b/>
        </w:rPr>
        <w:t xml:space="preserve">Prepared For:</w:t>
      </w:r>
      <w:r>
        <w:t xml:space="preserve"> </w:t>
      </w:r>
      <w:r>
        <w:t xml:space="preserve">[Client Name / Organization]</w:t>
      </w:r>
      <w:r>
        <w:br/>
      </w:r>
      <w:r>
        <w:rPr>
          <w:bCs/>
          <w:b/>
        </w:rPr>
        <w:t xml:space="preserve">Location of Service:</w:t>
      </w:r>
      <w:r>
        <w:t xml:space="preserve"> </w:t>
      </w:r>
      <w:r>
        <w:t xml:space="preserve">Jeddah, Saudi Arabia</w:t>
      </w:r>
      <w:r>
        <w:br/>
      </w:r>
      <w:r>
        <w:rPr>
          <w:bCs/>
          <w:b/>
        </w:rPr>
        <w:t xml:space="preserve">Prepared By:</w:t>
      </w:r>
      <w:r>
        <w:t xml:space="preserve"> </w:t>
      </w:r>
      <w:r>
        <w:t xml:space="preserve">Gulf Security &amp; Advisory Group (GSAG)</w:t>
      </w:r>
    </w:p>
    <w:bookmarkStart w:id="21" w:name="executive-summary"/>
    <w:p>
      <w:pPr>
        <w:pStyle w:val="Heading2"/>
      </w:pPr>
      <w:r>
        <w:t xml:space="preserve">1. Executive Summary</w:t>
      </w:r>
    </w:p>
    <w:p>
      <w:pPr>
        <w:pStyle w:val="FirstParagraph"/>
      </w:pPr>
      <w:r>
        <w:t xml:space="preserve">This Quotation Estimate is formally issued by Gulf Security &amp; Advisory Group (GSAG) in response to the client's request for the deployment of a qualified Military Officer to provide comprehensive security, advisory, and operational coordination services within the city of Jeddah, Saudi Arabia. The scope of this engagement encompasses the provision of a senior Military Officer with a minimum of fifteen (15) years of active and reserve service experience, holding a rank of Major or above, who will be stationed in Saudi Arabia Jeddah to oversee security operations, manage risk assessments, and coordinate with local authorities as required by the client's operational needs.</w:t>
      </w:r>
    </w:p>
    <w:bookmarkEnd w:id="21"/>
    <w:bookmarkStart w:id="22" w:name="scope-of-services"/>
    <w:p>
      <w:pPr>
        <w:pStyle w:val="Heading2"/>
      </w:pPr>
      <w:r>
        <w:t xml:space="preserve">2. Scope of Services</w:t>
      </w:r>
    </w:p>
    <w:p>
      <w:pPr>
        <w:pStyle w:val="FirstParagraph"/>
      </w:pPr>
      <w:r>
        <w:t xml:space="preserve">The Military Officer engaged under this Quotation Estimate shall perform the following duties and responsibilities while operating in Saudi Arabia Jeddah:</w:t>
      </w:r>
    </w:p>
    <w:p>
      <w:pPr>
        <w:numPr>
          <w:ilvl w:val="0"/>
          <w:numId w:val="1001"/>
        </w:numPr>
        <w:pStyle w:val="Compact"/>
      </w:pPr>
      <w:r>
        <w:t xml:space="preserve">Conduct comprehensive threat assessments and security audits of client facilities, residential compounds, and corporate offices located in Jeddah and its surrounding districts.</w:t>
      </w:r>
    </w:p>
    <w:p>
      <w:pPr>
        <w:numPr>
          <w:ilvl w:val="0"/>
          <w:numId w:val="1001"/>
        </w:numPr>
        <w:pStyle w:val="Compact"/>
      </w:pPr>
      <w:r>
        <w:t xml:space="preserve">Develop, implement, and maintain a site-specific security operations plan tailored to the unique geographical and operational environment of Saudi Arabia Jeddah.</w:t>
      </w:r>
    </w:p>
    <w:p>
      <w:pPr>
        <w:numPr>
          <w:ilvl w:val="0"/>
          <w:numId w:val="1001"/>
        </w:numPr>
        <w:pStyle w:val="Compact"/>
      </w:pPr>
      <w:r>
        <w:t xml:space="preserve">Provide direct command and supervisory oversight of contracted security personnel, ensuring adherence to Kingdom of Saudi Arabia regulations and GSAG operational protocols.</w:t>
      </w:r>
    </w:p>
    <w:p>
      <w:pPr>
        <w:numPr>
          <w:ilvl w:val="0"/>
          <w:numId w:val="1001"/>
        </w:numPr>
        <w:pStyle w:val="Compact"/>
      </w:pPr>
      <w:r>
        <w:t xml:space="preserve">Coordinate with the Jeddah Municipal Security Office, the General Intelligence Directorate (GID), and the Saudi National Guard as necessary for inter-agency liaison and emergency response planning.</w:t>
      </w:r>
    </w:p>
    <w:p>
      <w:pPr>
        <w:numPr>
          <w:ilvl w:val="0"/>
          <w:numId w:val="1001"/>
        </w:numPr>
        <w:pStyle w:val="Compact"/>
      </w:pPr>
      <w:r>
        <w:t xml:space="preserve">Deliver weekly written security intelligence briefings and monthly strategic risk reports to the client's executive management team.</w:t>
      </w:r>
    </w:p>
    <w:p>
      <w:pPr>
        <w:numPr>
          <w:ilvl w:val="0"/>
          <w:numId w:val="1001"/>
        </w:numPr>
        <w:pStyle w:val="Compact"/>
      </w:pPr>
      <w:r>
        <w:t xml:space="preserve">Manage VIP protection details for senior client personnel during business travel, official functions, and public events within the Jeddah metropolitan area.</w:t>
      </w:r>
    </w:p>
    <w:p>
      <w:pPr>
        <w:numPr>
          <w:ilvl w:val="0"/>
          <w:numId w:val="1001"/>
        </w:numPr>
        <w:pStyle w:val="Compact"/>
      </w:pPr>
      <w:r>
        <w:t xml:space="preserve">Oversee the operation of electronic surveillance systems, access control infrastructure, and perimeter security measures at all designated client sites in Saudi Arabia Jeddah.</w:t>
      </w:r>
    </w:p>
    <w:p>
      <w:pPr>
        <w:numPr>
          <w:ilvl w:val="0"/>
          <w:numId w:val="1001"/>
        </w:numPr>
        <w:pStyle w:val="Compact"/>
      </w:pPr>
      <w:r>
        <w:t xml:space="preserve">Conduct quarterly emergency evacuation drills and crisis management simulations in compliance with Saudi Civil Defense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Deployment &amp; Onboarding of Military Officer (visa processing, Iqama, accommodation in Jeddah)</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Retainer — Military Officer Professional Services (full-time, 5-day work week)</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Security Operations Vehicle (armored SUV, fuel, maintenance, insurance) stationed in Jeddah</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Communication &amp; Surveillance Equipment Package (encrypted radios, CCTV monitoring station, GPS tracking)</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Quarterly Threat Assessment &amp; Risk Mitigation Reports (4 reports per year)</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Emergency Response &amp; Crisis Management Coordination (on-call, 24/7 availability)</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Inter-Agency Liaison &amp; Government Permitting Fees (Saudi Arabia Jeddah jurisdiction)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gridSpan w:val="4"/>
          </w:tcPr>
          <w:p>
            <w:pPr>
              <w:pStyle w:val="Compact"/>
              <w:jc w:val="left"/>
            </w:pPr>
            <w:r>
              <w:t xml:space="preserve">GRAND TOTAL (SAR)</w:t>
            </w:r>
          </w:p>
        </w:tc>
        <w:tc>
          <w:tcPr/>
          <w:p>
            <w:pPr>
              <w:pStyle w:val="Compact"/>
              <w:jc w:val="left"/>
            </w:pPr>
            <w:r>
              <w:t xml:space="preserve">2,116,000.00</w:t>
            </w:r>
          </w:p>
        </w:tc>
      </w:tr>
      <w:tr>
        <w:tc>
          <w:tcPr>
            <w:gridSpan w:val="4"/>
          </w:tcPr>
          <w:p>
            <w:pPr>
              <w:pStyle w:val="Compact"/>
              <w:jc w:val="left"/>
            </w:pPr>
            <w:r>
              <w:t xml:space="preserve">GRAND TOTAL (USD, approx. at 3.75 SAR/USD)</w:t>
            </w:r>
          </w:p>
        </w:tc>
        <w:tc>
          <w:tcPr/>
          <w:p>
            <w:pPr>
              <w:pStyle w:val="Compact"/>
              <w:jc w:val="left"/>
            </w:pPr>
            <w:r>
              <w:t xml:space="preserve">564,266.67</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all pricing and availability terms are subject to revision without prior notice.</w:t>
      </w:r>
    </w:p>
    <w:p>
      <w:pPr>
        <w:pStyle w:val="BodyText"/>
      </w:pPr>
      <w:r>
        <w:rPr>
          <w:bCs/>
          <w:b/>
        </w:rPr>
        <w:t xml:space="preserve">4.2</w:t>
      </w:r>
      <w:r>
        <w:t xml:space="preserve"> </w:t>
      </w:r>
      <w:r>
        <w:t xml:space="preserve">Payment terms: 30% advance payment upon acceptance of this Quotation Estimate, 40% upon successful deployment of the Military Officer in Saudi Arabia Jeddah, and the remaining 30% payable in equal monthly installments over the twelve-month contract period.</w:t>
      </w:r>
    </w:p>
    <w:p>
      <w:pPr>
        <w:pStyle w:val="BodyText"/>
      </w:pPr>
      <w:r>
        <w:rPr>
          <w:bCs/>
          <w:b/>
        </w:rPr>
        <w:t xml:space="preserve">4.3</w:t>
      </w:r>
      <w:r>
        <w:t xml:space="preserve"> </w:t>
      </w:r>
      <w:r>
        <w:t xml:space="preserve">All services rendered by the Military Officer shall be conducted in strict compliance with the laws and regulations of the Kingdom of Saudi Arabia, including but not limited to the Anti-Terrorism Law, the Cyber Crime Law, and the regulations issued by the Ministry of Interior.</w:t>
      </w:r>
    </w:p>
    <w:p>
      <w:pPr>
        <w:pStyle w:val="BodyText"/>
      </w:pPr>
      <w:r>
        <w:rPr>
          <w:bCs/>
          <w:b/>
        </w:rPr>
        <w:t xml:space="preserve">4.4</w:t>
      </w:r>
      <w:r>
        <w:t xml:space="preserve"> </w:t>
      </w:r>
      <w:r>
        <w:t xml:space="preserve">GSAG reserves the right to substitute the assigned Military Officer with an equally qualified individual of the same or higher rank, provided that the replacement meets or exceeds the qualifications specified in this Quotation Estimate.</w:t>
      </w:r>
    </w:p>
    <w:p>
      <w:pPr>
        <w:pStyle w:val="BodyText"/>
      </w:pPr>
      <w:r>
        <w:rPr>
          <w:bCs/>
          <w:b/>
        </w:rPr>
        <w:t xml:space="preserve">4.5</w:t>
      </w:r>
      <w:r>
        <w:t xml:space="preserve"> </w:t>
      </w:r>
      <w:r>
        <w:t xml:space="preserve">The client agrees to provide the Military Officer with reasonable access to all client facilities, documents, and operational areas within Saudi Arabia Jeddah necessary to perform the duties outlined in Section 2.</w:t>
      </w:r>
    </w:p>
    <w:p>
      <w:pPr>
        <w:pStyle w:val="BodyText"/>
      </w:pPr>
      <w:r>
        <w:rPr>
          <w:bCs/>
          <w:b/>
        </w:rPr>
        <w:t xml:space="preserve">4.6</w:t>
      </w:r>
      <w:r>
        <w:t xml:space="preserve"> </w:t>
      </w:r>
      <w:r>
        <w:t xml:space="preserve">Any additional services, extended deployments, or scope modifications beyond the parameters of this Quotation Estimate shall be subject to a separate written amendment and supplementary cost assessment.</w:t>
      </w:r>
    </w:p>
    <w:p>
      <w:pPr>
        <w:pStyle w:val="BodyText"/>
      </w:pPr>
      <w:r>
        <w:rPr>
          <w:bCs/>
          <w:b/>
        </w:rPr>
        <w:t xml:space="preserve">4.7</w:t>
      </w:r>
      <w:r>
        <w:t xml:space="preserve"> </w:t>
      </w:r>
      <w:r>
        <w:t xml:space="preserve">This Quotation Estimate does not constitute a binding contract until countersigned by both parties and the advance payment has been received in full.</w:t>
      </w:r>
    </w:p>
    <w:p>
      <w:pPr>
        <w:pStyle w:val="BodyText"/>
      </w:pPr>
      <w:r>
        <w:rPr>
          <w:bCs/>
          <w:b/>
        </w:rPr>
        <w:t xml:space="preserve">Important Note:</w:t>
      </w:r>
      <w:r>
        <w:t xml:space="preserve"> </w:t>
      </w:r>
      <w:r>
        <w:t xml:space="preserve">The Military Officer assigned under this Quotation Estimate will operate under the jurisdiction of the Jeddah Security Directorate. All operational plans, patrol routes, and security protocols will be pre-approved by the relevant Saudi authorities prior to implementation. The client is advised to ensure that all necessary corporate permits and facility registrations are in place before the commencement date.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pricing outlined in this Quotation Estimate for the provision of Military Officer services in Saudi Arabia Jeddah.</w:t>
      </w:r>
    </w:p>
    <w:p>
      <w:pPr>
        <w:pStyle w:val="BodyText"/>
      </w:pPr>
      <w:r>
        <w:rPr>
          <w:bCs/>
          <w:b/>
        </w:rPr>
        <w:t xml:space="preserve">For Gulf Security &amp; Advisory Group (GSAG)</w:t>
      </w:r>
      <w:r>
        <w:br/>
      </w:r>
      <w:r>
        <w:t xml:space="preserve">Name: _______________________</w:t>
      </w:r>
      <w:r>
        <w:br/>
      </w:r>
      <w:r>
        <w:t xml:space="preserve">Title: Director of Operations</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Gulf Security &amp; Advisory Group (GSAG) — Registered in the Kingdom of Saudi Arabia — CR No. 1010XXXXXX</w:t>
      </w:r>
    </w:p>
    <w:p>
      <w:pPr>
        <w:pStyle w:val="BodyText"/>
      </w:pPr>
      <w:r>
        <w:t xml:space="preserve">Head Office: Al Shati District, Jeddah 23436, Saudi Arabia — Tel: +966-12-XXXX-XXXX — Email: quotations@gsag-sa.com</w:t>
      </w:r>
    </w:p>
    <w:p>
      <w:pPr>
        <w:pStyle w:val="BodyText"/>
      </w:pPr>
      <w:r>
        <w:t xml:space="preserve">This Quotation Estimate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Saudi Arabia Jeddah</dc:title>
  <dc:creator/>
  <dc:language>en</dc:language>
  <cp:keywords/>
  <dcterms:created xsi:type="dcterms:W3CDTF">2026-10-10T08:08:35Z</dcterms:created>
  <dcterms:modified xsi:type="dcterms:W3CDTF">2026-10-10T08:08:35Z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