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Professional Military Officer Services</w:t>
      </w:r>
    </w:p>
    <w:p>
      <w:pPr>
        <w:pStyle w:val="BodyText"/>
      </w:pPr>
      <w:r>
        <w:t xml:space="preserve">Defence &amp; Security Personnel Solutions (Pty) Ltd</w:t>
      </w:r>
    </w:p>
    <w:p>
      <w:pPr>
        <w:pStyle w:val="BodyText"/>
      </w:pPr>
      <w:r>
        <w:t xml:space="preserve">124 Sea Point Promenade, Sea Point, Cape Town, 8005, South Africa</w:t>
      </w:r>
    </w:p>
    <w:p>
      <w:pPr>
        <w:pStyle w:val="BodyText"/>
      </w:pPr>
      <w:r>
        <w:t xml:space="preserve">Tel: +27 21 424 5678 | Email: quotations@defsec-sa.co.za | VAT Reg: 4930123456</w:t>
      </w:r>
    </w:p>
    <w:bookmarkEnd w:id="20"/>
    <w:p>
      <w:pPr>
        <w:pStyle w:val="BodyText"/>
      </w:pPr>
      <w:r>
        <w:rPr>
          <w:bCs/>
          <w:b/>
        </w:rPr>
        <w:t xml:space="preserve">Quotation No:</w:t>
      </w:r>
      <w:r>
        <w:t xml:space="preserve"> </w:t>
      </w:r>
      <w:r>
        <w:t xml:space="preserve">QTE-2025-CT-0487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Name / Organisation]</w:t>
      </w:r>
    </w:p>
    <w:bookmarkStart w:id="21" w:name="Xe532c59dfae952c7b294537f0870e379934ad70"/>
    <w:p>
      <w:pPr>
        <w:pStyle w:val="Heading2"/>
      </w:pPr>
      <w:r>
        <w:t xml:space="preserve">1. Introduction &amp; Purpose of This Quotation Estimate</w:t>
      </w:r>
    </w:p>
    <w:p>
      <w:pPr>
        <w:pStyle w:val="FirstParagraph"/>
      </w:pPr>
      <w:r>
        <w:t xml:space="preserve">This</w:t>
      </w:r>
      <w:r>
        <w:t xml:space="preserve"> </w:t>
      </w:r>
      <w:r>
        <w:t xml:space="preserve">Quotation Estimate</w:t>
      </w:r>
      <w:r>
        <w:t xml:space="preserve"> </w:t>
      </w:r>
      <w:r>
        <w:t xml:space="preserve">is formally issued by Defence &amp; Security Personnel Solutions (Pty) Ltd to provide a comprehensive and itemised financial breakdown for the professional engagement of a qualified</w:t>
      </w:r>
      <w:r>
        <w:t xml:space="preserve"> </w:t>
      </w:r>
      <w:r>
        <w:t xml:space="preserve">Military Officer</w:t>
      </w:r>
      <w:r>
        <w:t xml:space="preserve"> </w:t>
      </w:r>
      <w:r>
        <w:t xml:space="preserve">to be deployed and operational within the metropolitan area of</w:t>
      </w:r>
      <w:r>
        <w:t xml:space="preserve"> </w:t>
      </w:r>
      <w:r>
        <w:t xml:space="preserve">South Africa Cape Town</w:t>
      </w:r>
      <w:r>
        <w:t xml:space="preserve">. This document serves as a binding financial proposal outlining all costs, service deliverables, operational parameters, and contractual terms associated with the requested engagement. The</w:t>
      </w:r>
      <w:r>
        <w:t xml:space="preserve"> </w:t>
      </w:r>
      <w:r>
        <w:t xml:space="preserve">Military Officer</w:t>
      </w:r>
      <w:r>
        <w:t xml:space="preserve"> </w:t>
      </w:r>
      <w:r>
        <w:t xml:space="preserve">referenced herein holds a minimum of fifteen (15) years of active service experience within the South African National Defence Force (SANDF), possesses a valid security clearance at the Level 4 (Secret) classification, and is fully accredited to operate in compliance with all applicable South African legislation, including the Private Security Industry Regulation Act (PSIRA) No. 56 of 2001 and the National Intelligence Act.</w:t>
      </w:r>
    </w:p>
    <w:bookmarkEnd w:id="21"/>
    <w:bookmarkStart w:id="22" w:name="X620068a50dbe8805ceb835e0e33b08cb56c448f"/>
    <w:p>
      <w:pPr>
        <w:pStyle w:val="Heading2"/>
      </w:pPr>
      <w:r>
        <w:t xml:space="preserve">2. Scope of Services – Military Officer Deployment in South Africa Cape Town</w:t>
      </w:r>
    </w:p>
    <w:p>
      <w:pPr>
        <w:pStyle w:val="FirstParagraph"/>
      </w:pPr>
      <w:r>
        <w:t xml:space="preserve">The</w:t>
      </w:r>
      <w:r>
        <w:t xml:space="preserve"> </w:t>
      </w:r>
      <w:r>
        <w:t xml:space="preserve">Military Officer</w:t>
      </w:r>
      <w:r>
        <w:t xml:space="preserve"> </w:t>
      </w:r>
      <w:r>
        <w:t xml:space="preserve">shall be assigned to the client's designated operational site within the</w:t>
      </w:r>
      <w:r>
        <w:t xml:space="preserve"> </w:t>
      </w:r>
      <w:r>
        <w:t xml:space="preserve">South Africa Cape Town</w:t>
      </w:r>
      <w:r>
        <w:t xml:space="preserve"> </w:t>
      </w:r>
      <w:r>
        <w:t xml:space="preserve">metropolitan region. The scope of duties encompasses, but is not limited to, the following operational responsibilities:</w:t>
      </w:r>
    </w:p>
    <w:p>
      <w:pPr>
        <w:numPr>
          <w:ilvl w:val="0"/>
          <w:numId w:val="1001"/>
        </w:numPr>
        <w:pStyle w:val="Compact"/>
      </w:pPr>
      <w:r>
        <w:t xml:space="preserve">Command and coordination of on-site security operations at the client's premises located in Cape Town, Western Cape, South Africa.</w:t>
      </w:r>
    </w:p>
    <w:p>
      <w:pPr>
        <w:numPr>
          <w:ilvl w:val="0"/>
          <w:numId w:val="1001"/>
        </w:numPr>
        <w:pStyle w:val="Compact"/>
      </w:pPr>
      <w:r>
        <w:t xml:space="preserve">Development, implementation, and continuous review of site-specific security protocols, threat assessment frameworks, and emergency response plans tailored to the unique geographic and operational environment of</w:t>
      </w:r>
      <w:r>
        <w:t xml:space="preserve"> </w:t>
      </w:r>
      <w:r>
        <w:t xml:space="preserve">South Africa Cape Town</w:t>
      </w:r>
      <w:r>
        <w:t xml:space="preserve">.</w:t>
      </w:r>
    </w:p>
    <w:p>
      <w:pPr>
        <w:numPr>
          <w:ilvl w:val="0"/>
          <w:numId w:val="1001"/>
        </w:numPr>
        <w:pStyle w:val="Compact"/>
      </w:pPr>
      <w:r>
        <w:t xml:space="preserve">Supervision and training of subordinate security personnel, ensuring adherence to SANDF-derived tactical standards and PSIRA regulatory compliance.</w:t>
      </w:r>
    </w:p>
    <w:p>
      <w:pPr>
        <w:numPr>
          <w:ilvl w:val="0"/>
          <w:numId w:val="1001"/>
        </w:numPr>
        <w:pStyle w:val="Compact"/>
      </w:pPr>
      <w:r>
        <w:t xml:space="preserve">Conduct of regular security audits, risk assessments, and after-action reports submitted to the client's executive management on a weekly basis.</w:t>
      </w:r>
    </w:p>
    <w:p>
      <w:pPr>
        <w:numPr>
          <w:ilvl w:val="0"/>
          <w:numId w:val="1001"/>
        </w:numPr>
        <w:pStyle w:val="Compact"/>
      </w:pPr>
      <w:r>
        <w:t xml:space="preserve">Management of access control systems, surveillance infrastructure, and perimeter security measures at the designated</w:t>
      </w:r>
      <w:r>
        <w:t xml:space="preserve"> </w:t>
      </w:r>
      <w:r>
        <w:t xml:space="preserve">South Africa Cape Town</w:t>
      </w:r>
      <w:r>
        <w:t xml:space="preserve"> </w:t>
      </w:r>
      <w:r>
        <w:t xml:space="preserve">operational site.</w:t>
      </w:r>
    </w:p>
    <w:p>
      <w:pPr>
        <w:numPr>
          <w:ilvl w:val="0"/>
          <w:numId w:val="1001"/>
        </w:numPr>
        <w:pStyle w:val="Compact"/>
      </w:pPr>
      <w:r>
        <w:t xml:space="preserve">Liaison with local law enforcement agencies, including the South African Police Service (SAPS) Cape Town Division, and relevant municipal authorities as required.</w:t>
      </w:r>
    </w:p>
    <w:p>
      <w:pPr>
        <w:numPr>
          <w:ilvl w:val="0"/>
          <w:numId w:val="1001"/>
        </w:numPr>
        <w:pStyle w:val="Compact"/>
      </w:pPr>
      <w:r>
        <w:t xml:space="preserve">Provision of executive protection and close personal security (CPS) for designated senior personnel during business operations within the Cape Town area.</w:t>
      </w:r>
    </w:p>
    <w:bookmarkEnd w:id="22"/>
    <w:bookmarkStart w:id="23" w:name="X6bcd707d521f392184eb43cd5bcc8c77a17311a"/>
    <w:p>
      <w:pPr>
        <w:pStyle w:val="Heading2"/>
      </w:pPr>
      <w:r>
        <w:t xml:space="preserve">3. Itemised Cost Breakdown –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Unit</w:t>
            </w:r>
          </w:p>
        </w:tc>
        <w:tc>
          <w:tcPr/>
          <w:p>
            <w:pPr>
              <w:pStyle w:val="Compact"/>
              <w:jc w:val="left"/>
            </w:pPr>
            <w:r>
              <w:t xml:space="preserve">Rate (ZAR)</w:t>
            </w:r>
          </w:p>
        </w:tc>
        <w:tc>
          <w:tcPr/>
          <w:p>
            <w:pPr>
              <w:pStyle w:val="Compact"/>
              <w:jc w:val="left"/>
            </w:pPr>
            <w:r>
              <w:t xml:space="preserve">Quantity</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Monthly professional fee – Senior Military Officer (Colonel rank equivalent), full-time deployment in South Africa Cape Town</w:t>
            </w:r>
          </w:p>
        </w:tc>
        <w:tc>
          <w:tcPr/>
          <w:p>
            <w:pPr>
              <w:pStyle w:val="Compact"/>
              <w:jc w:val="left"/>
            </w:pPr>
            <w:r>
              <w:t xml:space="preserve">Month</w:t>
            </w:r>
          </w:p>
        </w:tc>
        <w:tc>
          <w:tcPr/>
          <w:p>
            <w:pPr>
              <w:pStyle w:val="Compact"/>
              <w:jc w:val="left"/>
            </w:pPr>
            <w:r>
              <w:t xml:space="preserve">85,000.00</w:t>
            </w:r>
          </w:p>
        </w:tc>
        <w:tc>
          <w:tcPr/>
          <w:p>
            <w:pPr>
              <w:pStyle w:val="Compact"/>
              <w:jc w:val="left"/>
            </w:pPr>
            <w:r>
              <w:t xml:space="preserve">12</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Initial site assessment, threat analysis, and security plan development – Cape Town operational area</w:t>
            </w:r>
          </w:p>
        </w:tc>
        <w:tc>
          <w:tcPr/>
          <w:p>
            <w:pPr>
              <w:pStyle w:val="Compact"/>
              <w:jc w:val="left"/>
            </w:pPr>
            <w:r>
              <w:t xml:space="preserve">Once-off</w:t>
            </w:r>
          </w:p>
        </w:tc>
        <w:tc>
          <w:tcPr/>
          <w:p>
            <w:pPr>
              <w:pStyle w:val="Compact"/>
              <w:jc w:val="left"/>
            </w:pPr>
            <w:r>
              <w:t xml:space="preserve">45,000.00</w:t>
            </w:r>
          </w:p>
        </w:tc>
        <w:tc>
          <w:tcPr/>
          <w:p>
            <w:pPr>
              <w:pStyle w:val="Compact"/>
              <w:jc w:val="left"/>
            </w:pPr>
            <w:r>
              <w:t xml:space="preserve">1</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PSIRA licensing, security clearance processing, and regulatory compliance administration</w:t>
            </w:r>
          </w:p>
        </w:tc>
        <w:tc>
          <w:tcPr/>
          <w:p>
            <w:pPr>
              <w:pStyle w:val="Compact"/>
              <w:jc w:val="left"/>
            </w:pPr>
            <w:r>
              <w:t xml:space="preserve">Once-off</w:t>
            </w:r>
          </w:p>
        </w:tc>
        <w:tc>
          <w:tcPr/>
          <w:p>
            <w:pPr>
              <w:pStyle w:val="Compact"/>
              <w:jc w:val="left"/>
            </w:pPr>
            <w:r>
              <w:t xml:space="preserve">12,500.00</w:t>
            </w:r>
          </w:p>
        </w:tc>
        <w:tc>
          <w:tcPr/>
          <w:p>
            <w:pPr>
              <w:pStyle w:val="Compact"/>
              <w:jc w:val="left"/>
            </w:pPr>
            <w:r>
              <w:t xml:space="preserve">1</w:t>
            </w:r>
          </w:p>
        </w:tc>
        <w:tc>
          <w:tcPr/>
          <w:p>
            <w:pPr>
              <w:pStyle w:val="Compact"/>
              <w:jc w:val="left"/>
            </w:pPr>
            <w:r>
              <w:t xml:space="preserve">12,500.00</w:t>
            </w:r>
          </w:p>
        </w:tc>
      </w:tr>
      <w:tr>
        <w:tc>
          <w:tcPr/>
          <w:p>
            <w:pPr>
              <w:pStyle w:val="Compact"/>
              <w:jc w:val="left"/>
            </w:pPr>
            <w:r>
              <w:t xml:space="preserve">04</w:t>
            </w:r>
          </w:p>
        </w:tc>
        <w:tc>
          <w:tcPr/>
          <w:p>
            <w:pPr>
              <w:pStyle w:val="Compact"/>
              <w:jc w:val="left"/>
            </w:pPr>
            <w:r>
              <w:t xml:space="preserve">Operational equipment provision (communications, tactical gear, surveillance tools) – South Africa Cape Town deployment</w:t>
            </w:r>
          </w:p>
        </w:tc>
        <w:tc>
          <w:tcPr/>
          <w:p>
            <w:pPr>
              <w:pStyle w:val="Compact"/>
              <w:jc w:val="left"/>
            </w:pPr>
            <w:r>
              <w:t xml:space="preserve">Once-off</w:t>
            </w:r>
          </w:p>
        </w:tc>
        <w:tc>
          <w:tcPr/>
          <w:p>
            <w:pPr>
              <w:pStyle w:val="Compact"/>
              <w:jc w:val="left"/>
            </w:pPr>
            <w:r>
              <w:t xml:space="preserve">38,000.00</w:t>
            </w:r>
          </w:p>
        </w:tc>
        <w:tc>
          <w:tcPr/>
          <w:p>
            <w:pPr>
              <w:pStyle w:val="Compact"/>
              <w:jc w:val="left"/>
            </w:pPr>
            <w:r>
              <w:t xml:space="preserve">1</w:t>
            </w:r>
          </w:p>
        </w:tc>
        <w:tc>
          <w:tcPr/>
          <w:p>
            <w:pPr>
              <w:pStyle w:val="Compact"/>
              <w:jc w:val="left"/>
            </w:pPr>
            <w:r>
              <w:t xml:space="preserve">38,000.00</w:t>
            </w:r>
          </w:p>
        </w:tc>
      </w:tr>
      <w:tr>
        <w:tc>
          <w:tcPr/>
          <w:p>
            <w:pPr>
              <w:pStyle w:val="Compact"/>
              <w:jc w:val="left"/>
            </w:pPr>
            <w:r>
              <w:t xml:space="preserve">05</w:t>
            </w:r>
          </w:p>
        </w:tc>
        <w:tc>
          <w:tcPr/>
          <w:p>
            <w:pPr>
              <w:pStyle w:val="Compact"/>
              <w:jc w:val="left"/>
            </w:pPr>
            <w:r>
              <w:t xml:space="preserve">Monthly operational support, logistics, and administrative overhead within Cape Town, Western Cape</w:t>
            </w:r>
          </w:p>
        </w:tc>
        <w:tc>
          <w:tcPr/>
          <w:p>
            <w:pPr>
              <w:pStyle w:val="Compact"/>
              <w:jc w:val="left"/>
            </w:pPr>
            <w:r>
              <w:t xml:space="preserve">Month</w:t>
            </w:r>
          </w:p>
        </w:tc>
        <w:tc>
          <w:tcPr/>
          <w:p>
            <w:pPr>
              <w:pStyle w:val="Compact"/>
              <w:jc w:val="left"/>
            </w:pPr>
            <w:r>
              <w:t xml:space="preserve">15,000.00</w:t>
            </w:r>
          </w:p>
        </w:tc>
        <w:tc>
          <w:tcPr/>
          <w:p>
            <w:pPr>
              <w:pStyle w:val="Compact"/>
              <w:jc w:val="left"/>
            </w:pPr>
            <w:r>
              <w:t xml:space="preserve">12</w:t>
            </w:r>
          </w:p>
        </w:tc>
        <w:tc>
          <w:tcPr/>
          <w:p>
            <w:pPr>
              <w:pStyle w:val="Compact"/>
              <w:jc w:val="left"/>
            </w:pPr>
            <w:r>
              <w:t xml:space="preserve">180,000.00</w:t>
            </w:r>
          </w:p>
        </w:tc>
      </w:tr>
      <w:tr>
        <w:tc>
          <w:tcPr/>
          <w:p>
            <w:pPr>
              <w:pStyle w:val="Compact"/>
              <w:jc w:val="left"/>
            </w:pPr>
            <w:r>
              <w:t xml:space="preserve">06</w:t>
            </w:r>
          </w:p>
        </w:tc>
        <w:tc>
          <w:tcPr/>
          <w:p>
            <w:pPr>
              <w:pStyle w:val="Compact"/>
              <w:jc w:val="left"/>
            </w:pPr>
            <w:r>
              <w:t xml:space="preserve">Quarterly strategic security review and executive briefing – Military Officer to client board</w:t>
            </w:r>
          </w:p>
        </w:tc>
        <w:tc>
          <w:tcPr/>
          <w:p>
            <w:pPr>
              <w:pStyle w:val="Compact"/>
              <w:jc w:val="left"/>
            </w:pPr>
            <w:r>
              <w:t xml:space="preserve">Quarter</w:t>
            </w:r>
          </w:p>
        </w:tc>
        <w:tc>
          <w:tcPr/>
          <w:p>
            <w:pPr>
              <w:pStyle w:val="Compact"/>
              <w:jc w:val="left"/>
            </w:pPr>
            <w:r>
              <w:t xml:space="preserve">8,500.00</w:t>
            </w:r>
          </w:p>
        </w:tc>
        <w:tc>
          <w:tcPr/>
          <w:p>
            <w:pPr>
              <w:pStyle w:val="Compact"/>
              <w:jc w:val="left"/>
            </w:pPr>
            <w:r>
              <w:t xml:space="preserve">4</w:t>
            </w:r>
          </w:p>
        </w:tc>
        <w:tc>
          <w:tcPr/>
          <w:p>
            <w:pPr>
              <w:pStyle w:val="Compact"/>
              <w:jc w:val="left"/>
            </w:pPr>
            <w:r>
              <w:t xml:space="preserve">34,000.00</w:t>
            </w:r>
          </w:p>
        </w:tc>
      </w:tr>
      <w:tr>
        <w:tc>
          <w:tcPr/>
          <w:p>
            <w:pPr>
              <w:pStyle w:val="Compact"/>
              <w:jc w:val="left"/>
            </w:pPr>
            <w:r>
              <w:t xml:space="preserve">07</w:t>
            </w:r>
          </w:p>
        </w:tc>
        <w:tc>
          <w:tcPr/>
          <w:p>
            <w:pPr>
              <w:pStyle w:val="Compact"/>
              <w:jc w:val="left"/>
            </w:pPr>
            <w:r>
              <w:t xml:space="preserve">Emergency response and crisis management retainer (24/7 availability, South Africa Cape Town jurisdiction)</w:t>
            </w:r>
          </w:p>
        </w:tc>
        <w:tc>
          <w:tcPr/>
          <w:p>
            <w:pPr>
              <w:pStyle w:val="Compact"/>
              <w:jc w:val="left"/>
            </w:pPr>
            <w:r>
              <w:t xml:space="preserve">Month</w:t>
            </w:r>
          </w:p>
        </w:tc>
        <w:tc>
          <w:tcPr/>
          <w:p>
            <w:pPr>
              <w:pStyle w:val="Compact"/>
              <w:jc w:val="left"/>
            </w:pPr>
            <w:r>
              <w:t xml:space="preserve">10,000.00</w:t>
            </w:r>
          </w:p>
        </w:tc>
        <w:tc>
          <w:tcPr/>
          <w:p>
            <w:pPr>
              <w:pStyle w:val="Compact"/>
              <w:jc w:val="left"/>
            </w:pPr>
            <w:r>
              <w:t xml:space="preserve">12</w:t>
            </w:r>
          </w:p>
        </w:tc>
        <w:tc>
          <w:tcPr/>
          <w:p>
            <w:pPr>
              <w:pStyle w:val="Compact"/>
              <w:jc w:val="left"/>
            </w:pPr>
            <w:r>
              <w:t xml:space="preserve">120,000.00</w:t>
            </w:r>
          </w:p>
        </w:tc>
      </w:tr>
      <w:tr>
        <w:tc>
          <w:tcPr/>
          <w:p>
            <w:pPr>
              <w:pStyle w:val="Compact"/>
              <w:jc w:val="left"/>
            </w:pPr>
            <w:r>
              <w:t xml:space="preserve">08</w:t>
            </w:r>
          </w:p>
        </w:tc>
        <w:tc>
          <w:tcPr/>
          <w:p>
            <w:pPr>
              <w:pStyle w:val="Compact"/>
              <w:jc w:val="left"/>
            </w:pPr>
            <w:r>
              <w:t xml:space="preserve">Annual training and professional development programme for subordinate security team</w:t>
            </w:r>
          </w:p>
        </w:tc>
        <w:tc>
          <w:tcPr/>
          <w:p>
            <w:pPr>
              <w:pStyle w:val="Compact"/>
              <w:jc w:val="left"/>
            </w:pPr>
            <w:r>
              <w:t xml:space="preserve">Year</w:t>
            </w:r>
          </w:p>
        </w:tc>
        <w:tc>
          <w:tcPr/>
          <w:p>
            <w:pPr>
              <w:pStyle w:val="Compact"/>
              <w:jc w:val="left"/>
            </w:pPr>
            <w:r>
              <w:t xml:space="preserve">25,000.00</w:t>
            </w:r>
          </w:p>
        </w:tc>
        <w:tc>
          <w:tcPr/>
          <w:p>
            <w:pPr>
              <w:pStyle w:val="Compact"/>
              <w:jc w:val="left"/>
            </w:pPr>
            <w:r>
              <w:t xml:space="preserve">1</w:t>
            </w:r>
          </w:p>
        </w:tc>
        <w:tc>
          <w:tcPr/>
          <w:p>
            <w:pPr>
              <w:pStyle w:val="Compact"/>
              <w:jc w:val="left"/>
            </w:pPr>
            <w:r>
              <w:t xml:space="preserve">25,000.00</w:t>
            </w:r>
          </w:p>
        </w:tc>
      </w:tr>
      <w:tr>
        <w:tc>
          <w:tcPr>
            <w:gridSpan w:val="5"/>
          </w:tcPr>
          <w:p>
            <w:pPr>
              <w:pStyle w:val="Compact"/>
              <w:jc w:val="left"/>
            </w:pPr>
            <w:r>
              <w:t xml:space="preserve">SUBTOTAL (Excluding VAT)</w:t>
            </w:r>
          </w:p>
        </w:tc>
        <w:tc>
          <w:tcPr/>
          <w:p>
            <w:pPr>
              <w:pStyle w:val="Compact"/>
              <w:jc w:val="left"/>
            </w:pPr>
            <w:r>
              <w:t xml:space="preserve">1,474,500.00</w:t>
            </w:r>
          </w:p>
        </w:tc>
      </w:tr>
      <w:tr>
        <w:tc>
          <w:tcPr>
            <w:gridSpan w:val="5"/>
          </w:tcPr>
          <w:p>
            <w:pPr>
              <w:pStyle w:val="Compact"/>
              <w:jc w:val="left"/>
            </w:pPr>
            <w:r>
              <w:t xml:space="preserve">VAT @ 15%</w:t>
            </w:r>
          </w:p>
        </w:tc>
        <w:tc>
          <w:tcPr/>
          <w:p>
            <w:pPr>
              <w:pStyle w:val="Compact"/>
              <w:jc w:val="left"/>
            </w:pPr>
            <w:r>
              <w:t xml:space="preserve">221,175.00</w:t>
            </w:r>
          </w:p>
        </w:tc>
      </w:tr>
      <w:tr>
        <w:tc>
          <w:tcPr>
            <w:gridSpan w:val="5"/>
          </w:tcPr>
          <w:p>
            <w:pPr>
              <w:pStyle w:val="Compact"/>
              <w:jc w:val="left"/>
            </w:pPr>
            <w:r>
              <w:t xml:space="preserve">TOTAL QUOTATION ESTIMATE (Incl. VAT)</w:t>
            </w:r>
          </w:p>
        </w:tc>
        <w:tc>
          <w:tcPr/>
          <w:p>
            <w:pPr>
              <w:pStyle w:val="Compact"/>
              <w:jc w:val="left"/>
            </w:pPr>
            <w:r>
              <w:t xml:space="preserve">1,695,675.00</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Thereafter, all rates and terms are subject to revision based on prevailing economic conditions in South Africa.</w:t>
      </w:r>
    </w:p>
    <w:p>
      <w:pPr>
        <w:numPr>
          <w:ilvl w:val="0"/>
          <w:numId w:val="1002"/>
        </w:numPr>
        <w:pStyle w:val="Compact"/>
      </w:pPr>
      <w:r>
        <w:t xml:space="preserve">Payment terms: 50% of the total</w:t>
      </w:r>
      <w:r>
        <w:t xml:space="preserve"> </w:t>
      </w:r>
      <w:r>
        <w:t xml:space="preserve">Quotation Estimate</w:t>
      </w:r>
      <w:r>
        <w:t xml:space="preserve"> </w:t>
      </w:r>
      <w:r>
        <w:t xml:space="preserve">value shall be due upon contract execution, with the remaining 50% payable in equal monthly instalments over the twelve (12) month contract period. All payments are to be made in South African Rand (ZAR) via electronic funds transfer (EFT) to the company's designated bank account.</w:t>
      </w:r>
    </w:p>
    <w:p>
      <w:pPr>
        <w:numPr>
          <w:ilvl w:val="0"/>
          <w:numId w:val="1002"/>
        </w:numPr>
        <w:pStyle w:val="Compact"/>
      </w:pPr>
      <w:r>
        <w:t xml:space="preserve">The</w:t>
      </w:r>
      <w:r>
        <w:t xml:space="preserve"> </w:t>
      </w:r>
      <w:r>
        <w:t xml:space="preserve">Military Officer</w:t>
      </w:r>
      <w:r>
        <w:t xml:space="preserve"> </w:t>
      </w:r>
      <w:r>
        <w:t xml:space="preserve">shall be bound by a strict Non-Disclosure Agreement (NDA) and shall maintain absolute confidentiality regarding all client operations, personnel, and sensitive information encountered during the engagement in</w:t>
      </w:r>
      <w:r>
        <w:t xml:space="preserve"> </w:t>
      </w:r>
      <w:r>
        <w:t xml:space="preserve">South Africa Cape Town</w:t>
      </w:r>
      <w:r>
        <w:t xml:space="preserve">.</w:t>
      </w:r>
    </w:p>
    <w:p>
      <w:pPr>
        <w:numPr>
          <w:ilvl w:val="0"/>
          <w:numId w:val="1002"/>
        </w:numPr>
        <w:pStyle w:val="Compact"/>
      </w:pPr>
      <w:r>
        <w:t xml:space="preserve">The client agrees to provide the</w:t>
      </w:r>
      <w:r>
        <w:t xml:space="preserve"> </w:t>
      </w:r>
      <w:r>
        <w:t xml:space="preserve">Military Officer</w:t>
      </w:r>
      <w:r>
        <w:t xml:space="preserve"> </w:t>
      </w:r>
      <w:r>
        <w:t xml:space="preserve">with a secure on-site office, appropriate accommodation within the Cape Town metropolitan area, and a company vehicle for operational duties.</w:t>
      </w:r>
    </w:p>
    <w:p>
      <w:pPr>
        <w:numPr>
          <w:ilvl w:val="0"/>
          <w:numId w:val="1002"/>
        </w:numPr>
        <w:pStyle w:val="Compact"/>
      </w:pPr>
      <w:r>
        <w:t xml:space="preserve">Either party may terminate this engagement with a written notice period of thirty (30) days. In the event of early termination, a pro-rata adjustment to the</w:t>
      </w:r>
      <w:r>
        <w:t xml:space="preserve"> </w:t>
      </w:r>
      <w:r>
        <w:t xml:space="preserve">Quotation Estimate</w:t>
      </w:r>
      <w:r>
        <w:t xml:space="preserve"> </w:t>
      </w:r>
      <w:r>
        <w:t xml:space="preserve">shall be calculated and settled within fourteen (14) days.</w:t>
      </w:r>
    </w:p>
    <w:p>
      <w:pPr>
        <w:numPr>
          <w:ilvl w:val="0"/>
          <w:numId w:val="1002"/>
        </w:numPr>
        <w:pStyle w:val="Compact"/>
      </w:pPr>
      <w:r>
        <w:t xml:space="preserve">All services rendered by the</w:t>
      </w:r>
      <w:r>
        <w:t xml:space="preserve"> </w:t>
      </w:r>
      <w:r>
        <w:t xml:space="preserve">Military Officer</w:t>
      </w:r>
      <w:r>
        <w:t xml:space="preserve"> </w:t>
      </w:r>
      <w:r>
        <w:t xml:space="preserve">shall comply with the laws of the Republic of South Africa, the regulations of the Western Cape provincial government, and the specific by-laws applicable to the City of Cape Town municipality.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 by authorised representatives.</w:t>
      </w:r>
    </w:p>
    <w:p>
      <w:pPr>
        <w:numPr>
          <w:ilvl w:val="0"/>
          <w:numId w:val="1002"/>
        </w:numPr>
        <w:pStyle w:val="Compact"/>
      </w:pPr>
      <w:r>
        <w:t xml:space="preserve">Any disputes arising from this engagement shall be resolved through arbitration in Cape Town, South Africa, in accordance with the rules of the Arbitration Foundation of Southern Africa (AFSA).</w:t>
      </w:r>
    </w:p>
    <w:bookmarkEnd w:id="24"/>
    <w:bookmarkStart w:id="25" w:name="acceptance-authorisation"/>
    <w:p>
      <w:pPr>
        <w:pStyle w:val="Heading2"/>
      </w:pPr>
      <w:r>
        <w:t xml:space="preserve">5. Acceptance &amp; Authorisation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all terms, conditions, and financial obligations outlined herein for the engagement of the</w:t>
      </w:r>
      <w:r>
        <w:t xml:space="preserve"> </w:t>
      </w:r>
      <w:r>
        <w:t xml:space="preserve">Military Officer</w:t>
      </w:r>
      <w:r>
        <w:t xml:space="preserve"> </w:t>
      </w:r>
      <w:r>
        <w:t xml:space="preserve">in</w:t>
      </w:r>
      <w:r>
        <w:t xml:space="preserve"> </w:t>
      </w:r>
      <w:r>
        <w:t xml:space="preserve">South Africa Cape Town</w:t>
      </w:r>
      <w:r>
        <w:t xml:space="preserve">.</w:t>
      </w:r>
    </w:p>
    <w:p>
      <w:pPr>
        <w:pStyle w:val="BodyText"/>
      </w:pPr>
      <w:r>
        <w:rPr>
          <w:bCs/>
          <w:b/>
        </w:rPr>
        <w:t xml:space="preserve">For and on behalf of Defence &amp; Security Personnel Solutions (Pty) Ltd:</w:t>
      </w:r>
    </w:p>
    <w:p>
      <w:pPr>
        <w:pStyle w:val="BodyText"/>
      </w:pPr>
      <w:r>
        <w:t xml:space="preserve">Name: Major General (Ret.) D. van der Merwe</w:t>
      </w:r>
      <w:r>
        <w:br/>
      </w:r>
      <w:r>
        <w:t xml:space="preserve">Designation: Chief Executive Officer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Name: _________________________</w:t>
      </w:r>
      <w:r>
        <w:br/>
      </w:r>
      <w:r>
        <w:t xml:space="preserve">Designation: _________________________</w:t>
      </w:r>
      <w:r>
        <w:br/>
      </w:r>
      <w:r>
        <w:t xml:space="preserve">Signature: _________________________</w:t>
      </w:r>
      <w:r>
        <w:br/>
      </w:r>
      <w:r>
        <w:t xml:space="preserve">Date: _________________________</w:t>
      </w:r>
    </w:p>
    <w:p>
      <w:pPr>
        <w:pStyle w:val="BodyText"/>
      </w:pPr>
      <w:r>
        <w:t xml:space="preserve">Defence &amp; Security Personnel Solutions (Pty) Ltd | Reg. No. 2019/123456/07 | PSIRA Licence: 12345678</w:t>
      </w:r>
    </w:p>
    <w:p>
      <w:pPr>
        <w:pStyle w:val="BodyText"/>
      </w:pPr>
      <w:r>
        <w:t xml:space="preserve">124 Sea Point Promenade, Sea Point, Cape Town, 8005, South Africa</w:t>
      </w:r>
    </w:p>
    <w:p>
      <w:pPr>
        <w:pStyle w:val="BodyText"/>
      </w:pPr>
      <w:r>
        <w:t xml:space="preserve">This Quotation Estimate is the property of Defence &amp; Security Personnel Solutions (Pty) Ltd and may not be reproduced or distributed without prior written consent.</w:t>
      </w:r>
    </w:p>
    <w:p>
      <w:pPr>
        <w:pStyle w:val="BodyText"/>
      </w:pPr>
      <w:r>
        <w:t xml:space="preserve">Document Reference: QTE-2025-CT-0487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South Africa Cape Town</dc:title>
  <dc:creator/>
  <dc:language>en</dc:language>
  <cp:keywords/>
  <dcterms:created xsi:type="dcterms:W3CDTF">2026-10-10T04:55:22Z</dcterms:created>
  <dcterms:modified xsi:type="dcterms:W3CDTF">2026-10-10T04:55:22Z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