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quotation-estimate"/>
    <w:p>
      <w:pPr>
        <w:pStyle w:val="Heading1"/>
      </w:pPr>
      <w:r>
        <w:t xml:space="preserve">Quotation Estimate</w:t>
      </w:r>
    </w:p>
    <w:p>
      <w:pPr>
        <w:pStyle w:val="FirstParagraph"/>
      </w:pPr>
      <w:r>
        <w:t xml:space="preserve">Professional Military Officer Engagement Services — Uganda Kampala</w:t>
      </w:r>
    </w:p>
    <w:p>
      <w:pPr>
        <w:pStyle w:val="BodyText"/>
      </w:pPr>
      <w:r>
        <w:t xml:space="preserve">Ref: QE/UG/2025/MIL/0047 | Issued by: Kampala Defence &amp; Security Consultancy Ltd.</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Date of Issue</w:t>
            </w:r>
          </w:p>
        </w:tc>
        <w:tc>
          <w:tcPr/>
          <w:p>
            <w:pPr>
              <w:pStyle w:val="Compact"/>
              <w:jc w:val="left"/>
            </w:pPr>
            <w:r>
              <w:t xml:space="preserve">14 June 2025</w:t>
            </w:r>
          </w:p>
        </w:tc>
        <w:tc>
          <w:tcPr/>
          <w:p>
            <w:pPr>
              <w:pStyle w:val="Compact"/>
              <w:jc w:val="left"/>
            </w:pPr>
            <w:r>
              <w:t xml:space="preserve">Quotation Validity</w:t>
            </w:r>
          </w:p>
        </w:tc>
        <w:tc>
          <w:tcPr/>
          <w:p>
            <w:pPr>
              <w:pStyle w:val="Compact"/>
              <w:jc w:val="left"/>
            </w:pPr>
            <w:r>
              <w:t xml:space="preserve">30 Days from Date of Issue</w:t>
            </w:r>
          </w:p>
        </w:tc>
      </w:tr>
      <w:tr>
        <w:tc>
          <w:tcPr/>
          <w:p>
            <w:pPr>
              <w:pStyle w:val="Compact"/>
              <w:jc w:val="left"/>
            </w:pPr>
            <w:r>
              <w:t xml:space="preserve">Prepared For</w:t>
            </w:r>
          </w:p>
        </w:tc>
        <w:tc>
          <w:tcPr/>
          <w:p>
            <w:pPr>
              <w:pStyle w:val="Compact"/>
              <w:jc w:val="left"/>
            </w:pPr>
            <w:r>
              <w:t xml:space="preserve">Uganda National Infrastructure Development Authority (NIDA), Plot 12, Kampala Road, Kampala, Uganda</w:t>
            </w:r>
          </w:p>
        </w:tc>
        <w:tc>
          <w:tcPr/>
          <w:p>
            <w:pPr>
              <w:pStyle w:val="Compact"/>
              <w:jc w:val="left"/>
            </w:pPr>
            <w:r>
              <w:t xml:space="preserve">Prepared By</w:t>
            </w:r>
          </w:p>
        </w:tc>
        <w:tc>
          <w:tcPr/>
          <w:p>
            <w:pPr>
              <w:pStyle w:val="Compact"/>
              <w:jc w:val="left"/>
            </w:pPr>
            <w:r>
              <w:t xml:space="preserve">Kampala Defence &amp; Security Consultancy Ltd., Plot 45, Jinja Road, Kampala, Uganda</w:t>
            </w:r>
          </w:p>
        </w:tc>
      </w:tr>
      <w:tr>
        <w:tc>
          <w:tcPr/>
          <w:p>
            <w:pPr>
              <w:pStyle w:val="Compact"/>
              <w:jc w:val="left"/>
            </w:pPr>
            <w:r>
              <w:t xml:space="preserve">Contact Person</w:t>
            </w:r>
          </w:p>
        </w:tc>
        <w:tc>
          <w:tcPr/>
          <w:p>
            <w:pPr>
              <w:pStyle w:val="Compact"/>
              <w:jc w:val="left"/>
            </w:pPr>
            <w:r>
              <w:t xml:space="preserve">Mr. David Okello, Procurement Manager</w:t>
            </w:r>
          </w:p>
        </w:tc>
        <w:tc>
          <w:tcPr/>
          <w:p>
            <w:pPr>
              <w:pStyle w:val="Compact"/>
              <w:jc w:val="left"/>
            </w:pPr>
            <w:r>
              <w:t xml:space="preserve">Contact Number</w:t>
            </w:r>
          </w:p>
        </w:tc>
        <w:tc>
          <w:tcPr/>
          <w:p>
            <w:pPr>
              <w:pStyle w:val="Compact"/>
              <w:jc w:val="left"/>
            </w:pPr>
            <w:r>
              <w:t xml:space="preserve">+256 772 555 0193</w:t>
            </w:r>
          </w:p>
        </w:tc>
      </w:tr>
      <w:tr>
        <w:tc>
          <w:tcPr/>
          <w:p>
            <w:pPr>
              <w:pStyle w:val="Compact"/>
              <w:jc w:val="left"/>
            </w:pPr>
            <w:r>
              <w:t xml:space="preserve">Email</w:t>
            </w:r>
          </w:p>
        </w:tc>
        <w:tc>
          <w:tcPr/>
          <w:p>
            <w:pPr>
              <w:pStyle w:val="Compact"/>
              <w:jc w:val="left"/>
            </w:pPr>
            <w:r>
              <w:t xml:space="preserve">procurement@nida.go.ug</w:t>
            </w:r>
          </w:p>
        </w:tc>
        <w:tc>
          <w:tcPr/>
          <w:p>
            <w:pPr>
              <w:pStyle w:val="Compact"/>
              <w:jc w:val="left"/>
            </w:pPr>
            <w:r>
              <w:t xml:space="preserve">Currency</w:t>
            </w:r>
          </w:p>
        </w:tc>
        <w:tc>
          <w:tcPr/>
          <w:p>
            <w:pPr>
              <w:pStyle w:val="Compact"/>
              <w:jc w:val="left"/>
            </w:pPr>
            <w:r>
              <w:t xml:space="preserve">Ugandan Shilling (UGX)</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submitted to the Uganda National Infrastructure Development Authority (NIDA) in Kampala, Uganda, to provide a comprehensive financial breakdown for the engagement of a qualified</w:t>
      </w:r>
      <w:r>
        <w:t xml:space="preserve"> </w:t>
      </w:r>
      <w:r>
        <w:t xml:space="preserve">Military Officer</w:t>
      </w:r>
      <w:r>
        <w:t xml:space="preserve"> </w:t>
      </w:r>
      <w:r>
        <w:t xml:space="preserve">to serve in a senior advisory and operational security capacity. The</w:t>
      </w:r>
      <w:r>
        <w:t xml:space="preserve"> </w:t>
      </w:r>
      <w:r>
        <w:t xml:space="preserve">Military Officer</w:t>
      </w:r>
      <w:r>
        <w:t xml:space="preserve"> </w:t>
      </w:r>
      <w:r>
        <w:t xml:space="preserve">will be deployed to support NIDA's critical infrastructure protection programme across the Kampala metropolitan area and surrounding districts. This document outlines all costs, deliverables, timelines, and conditions associated with the proposed engagement, ensuring full transparency and compliance with the Public Procurement and Disposal of Public Assets Act (PPDA) of Uganda.</w:t>
      </w:r>
    </w:p>
    <w:bookmarkEnd w:id="21"/>
    <w:bookmarkStart w:id="22" w:name="Xb48e5c6dbf756dff8d457156b9491e25836a9e1"/>
    <w:p>
      <w:pPr>
        <w:pStyle w:val="Heading2"/>
      </w:pPr>
      <w:r>
        <w:t xml:space="preserve">2. Scope of Services — Military Officer Engagement</w:t>
      </w:r>
    </w:p>
    <w:p>
      <w:pPr>
        <w:pStyle w:val="FirstParagraph"/>
      </w:pPr>
      <w:r>
        <w:t xml:space="preserve">The</w:t>
      </w:r>
      <w:r>
        <w:t xml:space="preserve"> </w:t>
      </w:r>
      <w:r>
        <w:t xml:space="preserve">Military Officer</w:t>
      </w:r>
      <w:r>
        <w:t xml:space="preserve"> </w:t>
      </w:r>
      <w:r>
        <w:t xml:space="preserve">to be engaged under this</w:t>
      </w:r>
      <w:r>
        <w:t xml:space="preserve"> </w:t>
      </w:r>
      <w:r>
        <w:t xml:space="preserve">Quotation Estimate</w:t>
      </w:r>
      <w:r>
        <w:t xml:space="preserve"> </w:t>
      </w:r>
      <w:r>
        <w:t xml:space="preserve">shall hold a minimum rank of Major (or equivalent) in the Uganda People's Defence Force (UPDF) or a recognised allied military service, with a minimum of fifteen (15) years of active service experience. The officer's duties in Uganda Kampala shall include, but are not limited to:</w:t>
      </w:r>
    </w:p>
    <w:p>
      <w:pPr>
        <w:numPr>
          <w:ilvl w:val="0"/>
          <w:numId w:val="1001"/>
        </w:numPr>
        <w:pStyle w:val="Compact"/>
      </w:pPr>
      <w:r>
        <w:rPr>
          <w:bCs/>
          <w:b/>
        </w:rPr>
        <w:t xml:space="preserve">Strategic Security Advisory:</w:t>
      </w:r>
      <w:r>
        <w:t xml:space="preserve"> </w:t>
      </w:r>
      <w:r>
        <w:t xml:space="preserve">Providing high-level security threat assessments and risk mitigation strategies for NIDA's ongoing infrastructure projects in Kampala and the Central Region.</w:t>
      </w:r>
    </w:p>
    <w:p>
      <w:pPr>
        <w:numPr>
          <w:ilvl w:val="0"/>
          <w:numId w:val="1001"/>
        </w:numPr>
        <w:pStyle w:val="Compact"/>
      </w:pPr>
      <w:r>
        <w:rPr>
          <w:bCs/>
          <w:b/>
        </w:rPr>
        <w:t xml:space="preserve">Operational Command Oversight:</w:t>
      </w:r>
      <w:r>
        <w:t xml:space="preserve"> </w:t>
      </w:r>
      <w:r>
        <w:t xml:space="preserve">Supervising and coordinating the deployment of contracted security personnel at all NIDA project sites within the Kampala urban and peri-urban zones.</w:t>
      </w:r>
    </w:p>
    <w:p>
      <w:pPr>
        <w:numPr>
          <w:ilvl w:val="0"/>
          <w:numId w:val="1001"/>
        </w:numPr>
        <w:pStyle w:val="Compact"/>
      </w:pPr>
      <w:r>
        <w:rPr>
          <w:bCs/>
          <w:b/>
        </w:rPr>
        <w:t xml:space="preserve">Emergency Response Planning:</w:t>
      </w:r>
      <w:r>
        <w:t xml:space="preserve"> </w:t>
      </w:r>
      <w:r>
        <w:t xml:space="preserve">Developing and maintaining comprehensive emergency response and continuity-of-operations plans tailored to the specific vulnerabilities of infrastructure assets in Uganda Kampala.</w:t>
      </w:r>
    </w:p>
    <w:p>
      <w:pPr>
        <w:numPr>
          <w:ilvl w:val="0"/>
          <w:numId w:val="1001"/>
        </w:numPr>
        <w:pStyle w:val="Compact"/>
      </w:pPr>
      <w:r>
        <w:rPr>
          <w:bCs/>
          <w:b/>
        </w:rPr>
        <w:t xml:space="preserve">Inter-Agency Liaison:</w:t>
      </w:r>
      <w:r>
        <w:t xml:space="preserve"> </w:t>
      </w:r>
      <w:r>
        <w:t xml:space="preserve">Serving as the primary point of contact between NIDA, the Uganda Police Force, the UPDF, and other relevant government security agencies operating in Kampala.</w:t>
      </w:r>
    </w:p>
    <w:p>
      <w:pPr>
        <w:numPr>
          <w:ilvl w:val="0"/>
          <w:numId w:val="1001"/>
        </w:numPr>
        <w:pStyle w:val="Compact"/>
      </w:pPr>
      <w:r>
        <w:rPr>
          <w:bCs/>
          <w:b/>
        </w:rPr>
        <w:t xml:space="preserve">Training and Capacity Building:</w:t>
      </w:r>
      <w:r>
        <w:t xml:space="preserve"> </w:t>
      </w:r>
      <w:r>
        <w:t xml:space="preserve">Conducting quarterly training exercises for NIDA's in-house security teams, focusing on force protection, counter-surveillance, and crisis management protocols.</w:t>
      </w:r>
    </w:p>
    <w:p>
      <w:pPr>
        <w:numPr>
          <w:ilvl w:val="0"/>
          <w:numId w:val="1001"/>
        </w:numPr>
        <w:pStyle w:val="Compact"/>
      </w:pPr>
      <w:r>
        <w:rPr>
          <w:bCs/>
          <w:b/>
        </w:rPr>
        <w:t xml:space="preserve">Reporting and Compliance:</w:t>
      </w:r>
      <w:r>
        <w:t xml:space="preserve"> </w:t>
      </w:r>
      <w:r>
        <w:t xml:space="preserve">Submitting monthly operational reports to NIDA's Directorate of Security and ensuring all activities comply with Ugandan military and civilian security regulations.</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Duration / Qty</w:t>
            </w:r>
          </w:p>
        </w:tc>
        <w:tc>
          <w:tcPr/>
          <w:p>
            <w:pPr>
              <w:pStyle w:val="Compact"/>
              <w:jc w:val="left"/>
            </w:pPr>
            <w:r>
              <w:t xml:space="preserve">Unit Cost (UGX)</w:t>
            </w:r>
          </w:p>
        </w:tc>
        <w:tc>
          <w:tcPr/>
          <w:p>
            <w:pPr>
              <w:pStyle w:val="Compact"/>
              <w:jc w:val="left"/>
            </w:pPr>
            <w:r>
              <w:t xml:space="preserve">Total Cost (UGX)</w:t>
            </w:r>
          </w:p>
        </w:tc>
      </w:tr>
      <w:tr>
        <w:tc>
          <w:tcPr/>
          <w:p>
            <w:pPr>
              <w:pStyle w:val="Compact"/>
              <w:jc w:val="left"/>
            </w:pPr>
            <w:r>
              <w:t xml:space="preserve">1</w:t>
            </w:r>
          </w:p>
        </w:tc>
        <w:tc>
          <w:tcPr/>
          <w:p>
            <w:pPr>
              <w:pStyle w:val="Compact"/>
              <w:jc w:val="left"/>
            </w:pPr>
            <w:r>
              <w:t xml:space="preserve">Monthly professional fee for the Military Officer (rank of Major or above), including all statutory deductions, pension contributions, and UPDF clearance processing</w:t>
            </w:r>
          </w:p>
        </w:tc>
        <w:tc>
          <w:tcPr/>
          <w:p>
            <w:pPr>
              <w:pStyle w:val="Compact"/>
              <w:jc w:val="left"/>
            </w:pPr>
            <w:r>
              <w:t xml:space="preserve">12 months</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2</w:t>
            </w:r>
          </w:p>
        </w:tc>
        <w:tc>
          <w:tcPr/>
          <w:p>
            <w:pPr>
              <w:pStyle w:val="Compact"/>
              <w:jc w:val="left"/>
            </w:pPr>
            <w:r>
              <w:t xml:space="preserve">Official vehicle (Toyota Land Cruiser V8, 2024 model) with driver, fuel, insurance, and maintenance for the Military Officer's operational mobility in Kampala</w:t>
            </w:r>
          </w:p>
        </w:tc>
        <w:tc>
          <w:tcPr/>
          <w:p>
            <w:pPr>
              <w:pStyle w:val="Compact"/>
              <w:jc w:val="left"/>
            </w:pPr>
            <w:r>
              <w:t xml:space="preserve">12 months</w:t>
            </w:r>
          </w:p>
        </w:tc>
        <w:tc>
          <w:tcPr/>
          <w:p>
            <w:pPr>
              <w:pStyle w:val="Compact"/>
              <w:jc w:val="left"/>
            </w:pPr>
            <w:r>
              <w:t xml:space="preserve">4,200,000</w:t>
            </w:r>
          </w:p>
        </w:tc>
        <w:tc>
          <w:tcPr/>
          <w:p>
            <w:pPr>
              <w:pStyle w:val="Compact"/>
              <w:jc w:val="left"/>
            </w:pPr>
            <w:r>
              <w:t xml:space="preserve">50,400,000</w:t>
            </w:r>
          </w:p>
        </w:tc>
      </w:tr>
      <w:tr>
        <w:tc>
          <w:tcPr/>
          <w:p>
            <w:pPr>
              <w:pStyle w:val="Compact"/>
              <w:jc w:val="left"/>
            </w:pPr>
            <w:r>
              <w:t xml:space="preserve">3</w:t>
            </w:r>
          </w:p>
        </w:tc>
        <w:tc>
          <w:tcPr/>
          <w:p>
            <w:pPr>
              <w:pStyle w:val="Compact"/>
              <w:jc w:val="left"/>
            </w:pPr>
            <w:r>
              <w:t xml:space="preserve">Secure communication equipment (encrypted radio set, satellite phone, tactical tablet) and monthly data/airtime subscriptions</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4</w:t>
            </w:r>
          </w:p>
        </w:tc>
        <w:tc>
          <w:tcPr/>
          <w:p>
            <w:pPr>
              <w:pStyle w:val="Compact"/>
              <w:jc w:val="left"/>
            </w:pPr>
            <w:r>
              <w:t xml:space="preserve">Accommodation allowance for the Military Officer (furnished 3-bedroom residence in a secure compound, Kampala Division)</w:t>
            </w:r>
          </w:p>
        </w:tc>
        <w:tc>
          <w:tcPr/>
          <w:p>
            <w:pPr>
              <w:pStyle w:val="Compact"/>
              <w:jc w:val="left"/>
            </w:pPr>
            <w:r>
              <w:t xml:space="preserve">12 months</w:t>
            </w:r>
          </w:p>
        </w:tc>
        <w:tc>
          <w:tcPr/>
          <w:p>
            <w:pPr>
              <w:pStyle w:val="Compact"/>
              <w:jc w:val="left"/>
            </w:pPr>
            <w:r>
              <w:t xml:space="preserve">3,500,000</w:t>
            </w:r>
          </w:p>
        </w:tc>
        <w:tc>
          <w:tcPr/>
          <w:p>
            <w:pPr>
              <w:pStyle w:val="Compact"/>
              <w:jc w:val="left"/>
            </w:pPr>
            <w:r>
              <w:t xml:space="preserve">42,000,000</w:t>
            </w:r>
          </w:p>
        </w:tc>
      </w:tr>
      <w:tr>
        <w:tc>
          <w:tcPr/>
          <w:p>
            <w:pPr>
              <w:pStyle w:val="Compact"/>
              <w:jc w:val="left"/>
            </w:pPr>
            <w:r>
              <w:t xml:space="preserve">5</w:t>
            </w:r>
          </w:p>
        </w:tc>
        <w:tc>
          <w:tcPr/>
          <w:p>
            <w:pPr>
              <w:pStyle w:val="Compact"/>
              <w:jc w:val="left"/>
            </w:pPr>
            <w:r>
              <w:t xml:space="preserve">Quarterly training and capacity-building exercises for NIDA security teams (4 sessions per year, 2 days each, including materials and venue)</w:t>
            </w:r>
          </w:p>
        </w:tc>
        <w:tc>
          <w:tcPr/>
          <w:p>
            <w:pPr>
              <w:pStyle w:val="Compact"/>
              <w:jc w:val="left"/>
            </w:pPr>
            <w:r>
              <w:t xml:space="preserve">4 sessions</w:t>
            </w:r>
          </w:p>
        </w:tc>
        <w:tc>
          <w:tcPr/>
          <w:p>
            <w:pPr>
              <w:pStyle w:val="Compact"/>
              <w:jc w:val="left"/>
            </w:pPr>
            <w:r>
              <w:t xml:space="preserve">8,750,000</w:t>
            </w:r>
          </w:p>
        </w:tc>
        <w:tc>
          <w:tcPr/>
          <w:p>
            <w:pPr>
              <w:pStyle w:val="Compact"/>
              <w:jc w:val="left"/>
            </w:pPr>
            <w:r>
              <w:t xml:space="preserve">35,000,000</w:t>
            </w:r>
          </w:p>
        </w:tc>
      </w:tr>
      <w:tr>
        <w:tc>
          <w:tcPr/>
          <w:p>
            <w:pPr>
              <w:pStyle w:val="Compact"/>
              <w:jc w:val="left"/>
            </w:pPr>
            <w:r>
              <w:t xml:space="preserve">6</w:t>
            </w:r>
          </w:p>
        </w:tc>
        <w:tc>
          <w:tcPr/>
          <w:p>
            <w:pPr>
              <w:pStyle w:val="Compact"/>
              <w:jc w:val="left"/>
            </w:pPr>
            <w:r>
              <w:t xml:space="preserve">Security threat assessment and risk audit of all NIDA infrastructure sites in Kampala (initial comprehensive audit)</w:t>
            </w:r>
          </w:p>
        </w:tc>
        <w:tc>
          <w:tcPr/>
          <w:p>
            <w:pPr>
              <w:pStyle w:val="Compact"/>
              <w:jc w:val="left"/>
            </w:pPr>
            <w:r>
              <w:t xml:space="preserve">1 (one-time)</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7</w:t>
            </w:r>
          </w:p>
        </w:tc>
        <w:tc>
          <w:tcPr/>
          <w:p>
            <w:pPr>
              <w:pStyle w:val="Compact"/>
              <w:jc w:val="left"/>
            </w:pPr>
            <w:r>
              <w:t xml:space="preserve">Administrative and consultancy overhead (background verification, UPDF clearance, insurance, legal compliance, and project management)</w:t>
            </w:r>
          </w:p>
        </w:tc>
        <w:tc>
          <w:tcPr/>
          <w:p>
            <w:pPr>
              <w:pStyle w:val="Compact"/>
              <w:jc w:val="left"/>
            </w:pPr>
            <w:r>
              <w:t xml:space="preserve">12 months</w:t>
            </w:r>
          </w:p>
        </w:tc>
        <w:tc>
          <w:tcPr/>
          <w:p>
            <w:pPr>
              <w:pStyle w:val="Compact"/>
              <w:jc w:val="left"/>
            </w:pPr>
            <w:r>
              <w:t xml:space="preserve">2,100,000</w:t>
            </w:r>
          </w:p>
        </w:tc>
        <w:tc>
          <w:tcPr/>
          <w:p>
            <w:pPr>
              <w:pStyle w:val="Compact"/>
              <w:jc w:val="left"/>
            </w:pPr>
            <w:r>
              <w:t xml:space="preserve">25,200,000</w:t>
            </w:r>
          </w:p>
        </w:tc>
      </w:tr>
      <w:tr>
        <w:tc>
          <w:tcPr/>
          <w:p>
            <w:pPr>
              <w:pStyle w:val="Compact"/>
              <w:jc w:val="left"/>
            </w:pPr>
            <w:r>
              <w:t xml:space="preserve">8</w:t>
            </w:r>
          </w:p>
        </w:tc>
        <w:tc>
          <w:tcPr/>
          <w:p>
            <w:pPr>
              <w:pStyle w:val="Compact"/>
              <w:jc w:val="left"/>
            </w:pPr>
            <w:r>
              <w:t xml:space="preserve">Contingency and emergency deployment fund (5% of subtotal)</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20,940,000</w:t>
            </w:r>
          </w:p>
        </w:tc>
      </w:tr>
      <w:tr>
        <w:tc>
          <w:tcPr>
            <w:gridSpan w:val="4"/>
          </w:tcPr>
          <w:p>
            <w:pPr>
              <w:pStyle w:val="Compact"/>
              <w:jc w:val="right"/>
            </w:pPr>
            <w:r>
              <w:t xml:space="preserve">GRAND TOTAL (Inclusive of all applicable taxes)</w:t>
            </w:r>
          </w:p>
        </w:tc>
        <w:tc>
          <w:tcPr/>
          <w:p>
            <w:pPr>
              <w:pStyle w:val="Compact"/>
              <w:jc w:val="left"/>
            </w:pPr>
            <w:r>
              <w:t xml:space="preserve">UGX 429,740,000</w:t>
            </w:r>
          </w:p>
        </w:tc>
      </w:tr>
    </w:tbl>
    <w:p>
      <w:pPr>
        <w:pStyle w:val="BodyText"/>
      </w:pPr>
      <w:r>
        <w:rPr>
          <w:bCs/>
          <w:b/>
        </w:rPr>
        <w:t xml:space="preserve">Note:</w:t>
      </w:r>
      <w:r>
        <w:t xml:space="preserve"> </w:t>
      </w:r>
      <w:r>
        <w:t xml:space="preserve">All prices in this Quotation Estimate are quoted in Ugandan Shillings (UGX) and are inclusive of 18% Value Added Tax (VAT) as mandated by the Uganda Revenue Authority. No additional charges shall be incurred beyond the Grand Total stated above unless a formal amendment to this Quotation Estimate is executed by both parties.</w:t>
      </w:r>
    </w:p>
    <w:bookmarkEnd w:id="23"/>
    <w:bookmarkStart w:id="24" w:name="payment-terms-and-schedule"/>
    <w:p>
      <w:pPr>
        <w:pStyle w:val="Heading2"/>
      </w:pPr>
      <w:r>
        <w:t xml:space="preserve">4. Payment Terms and Schedule</w:t>
      </w:r>
    </w:p>
    <w:p>
      <w:pPr>
        <w:pStyle w:val="FirstParagraph"/>
      </w:pPr>
      <w:r>
        <w:t xml:space="preserve">Payment for the services outlined in this</w:t>
      </w:r>
      <w:r>
        <w:t xml:space="preserve"> </w:t>
      </w:r>
      <w:r>
        <w:t xml:space="preserve">Quotation Estimate</w:t>
      </w:r>
      <w:r>
        <w:t xml:space="preserve"> </w:t>
      </w:r>
      <w:r>
        <w:t xml:space="preserve">shall be made in Ugandan Shillings via bank transfer to the account of Kampala Defence &amp; Security Consultancy Ltd. The payment schedule is structured as follows:</w:t>
      </w:r>
    </w:p>
    <w:p>
      <w:pPr>
        <w:numPr>
          <w:ilvl w:val="0"/>
          <w:numId w:val="1002"/>
        </w:numPr>
        <w:pStyle w:val="Compact"/>
      </w:pPr>
      <w:r>
        <w:rPr>
          <w:bCs/>
          <w:b/>
        </w:rPr>
        <w:t xml:space="preserve">Advance Payment (30%):</w:t>
      </w:r>
      <w:r>
        <w:t xml:space="preserve"> </w:t>
      </w:r>
      <w:r>
        <w:t xml:space="preserve">UGX 128,922,000 — Payable within fourteen (14) calendar days of contract signature and receipt of a valid tax invoice.</w:t>
      </w:r>
    </w:p>
    <w:p>
      <w:pPr>
        <w:numPr>
          <w:ilvl w:val="0"/>
          <w:numId w:val="1002"/>
        </w:numPr>
        <w:pStyle w:val="Compact"/>
      </w:pPr>
      <w:r>
        <w:rPr>
          <w:bCs/>
          <w:b/>
        </w:rPr>
        <w:t xml:space="preserve">Quarterly Installments (70%):</w:t>
      </w:r>
      <w:r>
        <w:t xml:space="preserve"> </w:t>
      </w:r>
      <w:r>
        <w:t xml:space="preserve">UGX 75,229,333 per quarter — Payable within twenty-one (21) days of the end of each calendar quarter, subject to satisfactory performance review of the</w:t>
      </w:r>
      <w:r>
        <w:t xml:space="preserve"> </w:t>
      </w:r>
      <w:r>
        <w:t xml:space="preserve">Military Officer</w:t>
      </w:r>
      <w:r>
        <w:t xml:space="preserve">.</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days from the date of issue. Beyond this period, all rates are subject to revision based on prevailing economic conditions in Uganda.</w:t>
      </w:r>
    </w:p>
    <w:p>
      <w:pPr>
        <w:numPr>
          <w:ilvl w:val="0"/>
          <w:numId w:val="1003"/>
        </w:numPr>
        <w:pStyle w:val="Compact"/>
      </w:pPr>
      <w:r>
        <w:t xml:space="preserve">The</w:t>
      </w:r>
      <w:r>
        <w:t xml:space="preserve"> </w:t>
      </w:r>
      <w:r>
        <w:t xml:space="preserve">Military Officer</w:t>
      </w:r>
      <w:r>
        <w:t xml:space="preserve"> </w:t>
      </w:r>
      <w:r>
        <w:t xml:space="preserve">shall be subject to a comprehensive background check, UPDF service verification, and a medical fitness assessment prior to deployment in Kampala.</w:t>
      </w:r>
    </w:p>
    <w:p>
      <w:pPr>
        <w:numPr>
          <w:ilvl w:val="0"/>
          <w:numId w:val="1003"/>
        </w:numPr>
        <w:pStyle w:val="Compact"/>
      </w:pPr>
      <w:r>
        <w:t xml:space="preserve">The engagement period is twelve (12) months, renewable by mutual written agreement. Either party may terminate the contract with sixty (60) days' written notice.</w:t>
      </w:r>
    </w:p>
    <w:p>
      <w:pPr>
        <w:numPr>
          <w:ilvl w:val="0"/>
          <w:numId w:val="1003"/>
        </w:numPr>
        <w:pStyle w:val="Compact"/>
      </w:pPr>
      <w:r>
        <w:t xml:space="preserve">The</w:t>
      </w:r>
      <w:r>
        <w:t xml:space="preserve"> </w:t>
      </w:r>
      <w:r>
        <w:t xml:space="preserve">Military Officer</w:t>
      </w:r>
      <w:r>
        <w:t xml:space="preserve"> </w:t>
      </w:r>
      <w:r>
        <w:t xml:space="preserve">shall operate under the direct operational authority of NIDA's Director of Security while remaining under the professional oversight of Kampala Defence &amp; Security Consultancy Ltd.</w:t>
      </w:r>
    </w:p>
    <w:p>
      <w:pPr>
        <w:numPr>
          <w:ilvl w:val="0"/>
          <w:numId w:val="1003"/>
        </w:numPr>
        <w:pStyle w:val="Compact"/>
      </w:pPr>
      <w:r>
        <w:t xml:space="preserve">All operational data, threat assessments, and security plans produced in Uganda Kampala shall be classified as NIDA confidential and shall not be disclosed to any third party without written authorisation.</w:t>
      </w:r>
    </w:p>
    <w:p>
      <w:pPr>
        <w:numPr>
          <w:ilvl w:val="0"/>
          <w:numId w:val="1003"/>
        </w:numPr>
        <w:pStyle w:val="Compact"/>
      </w:pPr>
      <w:r>
        <w:t xml:space="preserve">This Quotation Estimate does not constitute a binding contract until formally accepted, countersigned, and processed through NIDA's procurement and legal departments in accordance with Ugandan public procurement regulations.</w:t>
      </w:r>
    </w:p>
    <w:p>
      <w:pPr>
        <w:numPr>
          <w:ilvl w:val="0"/>
          <w:numId w:val="1003"/>
        </w:numPr>
        <w:pStyle w:val="Compact"/>
      </w:pPr>
      <w:r>
        <w:t xml:space="preserve">Any disputes arising from this engagement shall be resolved through arbitration in Kampala, Uganda, in accordance with the Arbitration Act, Cap 71 of the Laws of Uganda.</w:t>
      </w:r>
    </w:p>
    <w:bookmarkEnd w:id="25"/>
    <w:bookmarkStart w:id="26" w:name="acceptance-and-authorisation"/>
    <w:p>
      <w:pPr>
        <w:pStyle w:val="Heading2"/>
      </w:pPr>
      <w:r>
        <w:t xml:space="preserve">6. Acceptance and Authorisation</w:t>
      </w:r>
    </w:p>
    <w:p>
      <w:pPr>
        <w:pStyle w:val="FirstParagraph"/>
      </w:pPr>
      <w:r>
        <w:t xml:space="preserve">By signing below, the undersigned parties acknowledge that they have read, understood, and agree to all terms, conditions, and financial obligations set forth in this</w:t>
      </w:r>
      <w:r>
        <w:t xml:space="preserve"> </w:t>
      </w:r>
      <w:r>
        <w:t xml:space="preserve">Quotation Estimate</w:t>
      </w:r>
      <w:r>
        <w:t xml:space="preserve"> </w:t>
      </w:r>
      <w:r>
        <w:t xml:space="preserve">for the engagement of a</w:t>
      </w:r>
      <w:r>
        <w:t xml:space="preserve"> </w:t>
      </w:r>
      <w:r>
        <w:t xml:space="preserve">Military Officer</w:t>
      </w:r>
      <w:r>
        <w:t xml:space="preserve"> </w:t>
      </w:r>
      <w:r>
        <w:t xml:space="preserve">in Uganda Kampala.</w:t>
      </w:r>
    </w:p>
    <w:p>
      <w:pPr>
        <w:pStyle w:val="BodyText"/>
      </w:pPr>
      <w:r>
        <w:rPr>
          <w:bCs/>
          <w:b/>
        </w:rPr>
        <w:t xml:space="preserve">For and on behalf of:</w:t>
      </w:r>
      <w:r>
        <w:br/>
      </w:r>
      <w:r>
        <w:t xml:space="preserve">Kampala Defence &amp; Security Consultancy Ltd.</w:t>
      </w:r>
    </w:p>
    <w:p>
      <w:pPr>
        <w:pStyle w:val="BodyText"/>
      </w:pPr>
      <w:r>
        <w:t xml:space="preserve">Name: Col. (Ret.) Samuel Mukasa</w:t>
      </w:r>
      <w:r>
        <w:br/>
      </w:r>
      <w:r>
        <w:t xml:space="preserve">Title: Managing Director</w:t>
      </w:r>
      <w:r>
        <w:br/>
      </w:r>
      <w:r>
        <w:t xml:space="preserve">Signature: _________________________</w:t>
      </w:r>
      <w:r>
        <w:br/>
      </w:r>
      <w:r>
        <w:t xml:space="preserve">Date: _________________________</w:t>
      </w:r>
    </w:p>
    <w:p>
      <w:pPr>
        <w:pStyle w:val="BodyText"/>
      </w:pPr>
      <w:r>
        <w:rPr>
          <w:bCs/>
          <w:b/>
        </w:rPr>
        <w:t xml:space="preserve">For and on behalf of:</w:t>
      </w:r>
      <w:r>
        <w:br/>
      </w:r>
      <w:r>
        <w:t xml:space="preserve">Uganda National Infrastructure Development Authority</w:t>
      </w:r>
    </w:p>
    <w:p>
      <w:pPr>
        <w:pStyle w:val="BodyText"/>
      </w:pPr>
      <w:r>
        <w:t xml:space="preserve">Name: Mr. David Okello</w:t>
      </w:r>
      <w:r>
        <w:br/>
      </w:r>
      <w:r>
        <w:t xml:space="preserve">Title: Procurement Manager</w:t>
      </w:r>
      <w:r>
        <w:br/>
      </w:r>
      <w:r>
        <w:t xml:space="preserve">Signature: _________________________</w:t>
      </w:r>
      <w:r>
        <w:br/>
      </w:r>
      <w:r>
        <w:t xml:space="preserve">Date: _________________________</w:t>
      </w:r>
    </w:p>
    <w:p>
      <w:pPr>
        <w:pStyle w:val="BodyText"/>
      </w:pPr>
      <w:r>
        <w:t xml:space="preserve">Kampala Defence &amp; Security Consultancy Ltd. | Plot 45, Jinja Road, Kampala, Uganda | P.O. Box 1234, Kampala</w:t>
      </w:r>
      <w:r>
        <w:br/>
      </w:r>
      <w:r>
        <w:t xml:space="preserve">Tel: +256 414 555 0078 | Email: info@kdsc.co.ug | URA TIN: 100-456-789-000</w:t>
      </w:r>
      <w:r>
        <w:br/>
      </w:r>
      <w:r>
        <w:t xml:space="preserve">This Quotation Estimate is the property of Kampala Defence &amp; Security Consultancy Ltd. and is intended solely for the use of the addressee. Unauthorised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Uganda Kampala</dc:title>
  <dc:creator/>
  <dc:language>en</dc:language>
  <cp:keywords/>
  <dcterms:created xsi:type="dcterms:W3CDTF">2026-10-10T03:49:29Z</dcterms:created>
  <dcterms:modified xsi:type="dcterms:W3CDTF">2026-10-10T03:49:29Z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