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Military Officer Security &amp; Consulting Services</w:t>
      </w:r>
    </w:p>
    <w:p>
      <w:pPr>
        <w:pStyle w:val="BodyText"/>
      </w:pPr>
      <w:r>
        <w:t xml:space="preserve">Serving the Greater Miami Area, United States</w:t>
      </w:r>
    </w:p>
    <w:bookmarkEnd w:id="20"/>
    <w:bookmarkStart w:id="21" w:name="prepared-by"/>
    <w:p>
      <w:pPr>
        <w:pStyle w:val="Heading3"/>
      </w:pPr>
      <w:r>
        <w:t xml:space="preserve">Prepared By</w:t>
      </w:r>
    </w:p>
    <w:p>
      <w:pPr>
        <w:pStyle w:val="FirstParagraph"/>
      </w:pPr>
      <w:r>
        <w:rPr>
          <w:bCs/>
          <w:b/>
        </w:rPr>
        <w:t xml:space="preserve">Atlantic Security Consulting Group, LLC</w:t>
      </w:r>
    </w:p>
    <w:p>
      <w:pPr>
        <w:pStyle w:val="BodyText"/>
      </w:pPr>
      <w:r>
        <w:t xml:space="preserve">1200 Biscayne Boulevard, Suite 450</w:t>
      </w:r>
    </w:p>
    <w:p>
      <w:pPr>
        <w:pStyle w:val="BodyText"/>
      </w:pPr>
      <w:r>
        <w:t xml:space="preserve">Miami, Florida 33132, United States</w:t>
      </w:r>
    </w:p>
    <w:p>
      <w:pPr>
        <w:pStyle w:val="BodyText"/>
      </w:pPr>
      <w:r>
        <w:t xml:space="preserve">Phone: (305) 555-0147</w:t>
      </w:r>
    </w:p>
    <w:p>
      <w:pPr>
        <w:pStyle w:val="BodyText"/>
      </w:pPr>
      <w:r>
        <w:t xml:space="preserve">Email: quotes@atlanticsecuritymiami.com</w:t>
      </w:r>
    </w:p>
    <w:p>
      <w:pPr>
        <w:pStyle w:val="BodyText"/>
      </w:pPr>
      <w:r>
        <w:t xml:space="preserve">Federal EIN: 82-4471903</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QTE-2025-MIA-0847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Mr. James R. Castellano</w:t>
      </w:r>
    </w:p>
    <w:p>
      <w:pPr>
        <w:pStyle w:val="BodyText"/>
      </w:pPr>
      <w:r>
        <w:rPr>
          <w:bCs/>
          <w:b/>
        </w:rPr>
        <w:t xml:space="preserve">Organization:</w:t>
      </w:r>
      <w:r>
        <w:t xml:space="preserve"> </w:t>
      </w:r>
      <w:r>
        <w:t xml:space="preserve">Castellano Maritime Holdings, Inc.</w:t>
      </w:r>
    </w:p>
    <w:p>
      <w:pPr>
        <w:pStyle w:val="BodyText"/>
      </w:pPr>
      <w:r>
        <w:rPr>
          <w:bCs/>
          <w:b/>
        </w:rPr>
        <w:t xml:space="preserve">Address:</w:t>
      </w:r>
      <w:r>
        <w:t xml:space="preserve"> </w:t>
      </w:r>
      <w:r>
        <w:t xml:space="preserve">800 Brickell Avenue, Miami, FL 33131</w:t>
      </w:r>
    </w:p>
    <w:bookmarkEnd w:id="22"/>
    <w:p>
      <w:pPr>
        <w:pStyle w:val="BodyText"/>
      </w:pPr>
      <w:r>
        <w:t xml:space="preserve">Scope of Services – Military Officer Engagement</w:t>
      </w:r>
    </w:p>
    <w:p>
      <w:pPr>
        <w:pStyle w:val="BodyText"/>
      </w:pPr>
      <w:r>
        <w:t xml:space="preserve">This</w:t>
      </w:r>
      <w:r>
        <w:t xml:space="preserve"> </w:t>
      </w:r>
      <w:r>
        <w:t xml:space="preserve">Quotation Estimate</w:t>
      </w:r>
      <w:r>
        <w:t xml:space="preserve"> </w:t>
      </w:r>
      <w:r>
        <w:t xml:space="preserve">is issued by Atlantic Security Consulting Group, LLC in response to the formal request submitted by Castellano Maritime Holdings, Inc. for the engagement of a qualified</w:t>
      </w:r>
      <w:r>
        <w:t xml:space="preserve"> </w:t>
      </w:r>
      <w:r>
        <w:t xml:space="preserve">Military Officer</w:t>
      </w:r>
      <w:r>
        <w:t xml:space="preserve"> </w:t>
      </w:r>
      <w:r>
        <w:t xml:space="preserve">to provide executive security, risk assessment, and operational consulting services within the</w:t>
      </w:r>
      <w:r>
        <w:t xml:space="preserve"> </w:t>
      </w:r>
      <w:r>
        <w:t xml:space="preserve">United States Miami</w:t>
      </w:r>
      <w:r>
        <w:t xml:space="preserve"> </w:t>
      </w:r>
      <w:r>
        <w:t xml:space="preserve">metropolitan area and surrounding South Florida jurisdictions. The services outlined below are designed to meet the specific operational requirements of the client's maritime and commercial interests in the Miami-Dade County region.</w:t>
      </w:r>
    </w:p>
    <w:p>
      <w:pPr>
        <w:pStyle w:val="BodyText"/>
      </w:pPr>
      <w:r>
        <w:rPr>
          <w:bCs/>
          <w:b/>
        </w:rPr>
        <w:t xml:space="preserve">Note:</w:t>
      </w:r>
      <w:r>
        <w:t xml:space="preserve"> </w:t>
      </w:r>
      <w:r>
        <w:t xml:space="preserve">All services described in this Quotation Estimate will be performed by a retired U.S. Army Lieutenant Colonel (O-5) with over twenty-two years of active-duty service, including deployments in the Middle East and Pacific Theater. The Military Officer holds a valid Florida Class 4A Private Security Firm license and is registered with the Miami-Dade County Office of the Sheriff for all required local permits.</w:t>
      </w:r>
    </w:p>
    <w:p>
      <w:pPr>
        <w:pStyle w:val="BodyText"/>
      </w:pPr>
      <w:r>
        <w:t xml:space="preserve">Line Items –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Executive Protection Detail – Military Officer personal security escort for corporate travel within Miami-Dade County</w:t>
            </w:r>
          </w:p>
        </w:tc>
        <w:tc>
          <w:tcPr/>
          <w:p>
            <w:pPr>
              <w:pStyle w:val="Compact"/>
              <w:jc w:val="left"/>
            </w:pPr>
            <w:r>
              <w:t xml:space="preserve">120 hours</w:t>
            </w:r>
          </w:p>
        </w:tc>
        <w:tc>
          <w:tcPr/>
          <w:p>
            <w:pPr>
              <w:pStyle w:val="Compact"/>
              <w:jc w:val="left"/>
            </w:pPr>
            <w:r>
              <w:t xml:space="preserve">$185.00/hr</w:t>
            </w:r>
          </w:p>
        </w:tc>
        <w:tc>
          <w:tcPr/>
          <w:p>
            <w:pPr>
              <w:pStyle w:val="Compact"/>
              <w:jc w:val="left"/>
            </w:pPr>
            <w:r>
              <w:t xml:space="preserve">$22,200.00</w:t>
            </w:r>
          </w:p>
        </w:tc>
        <w:tc>
          <w:tcPr/>
          <w:p>
            <w:pPr>
              <w:pStyle w:val="Compact"/>
              <w:jc w:val="left"/>
            </w:pPr>
            <w:r>
              <w:t xml:space="preserve">Miami, FL</w:t>
            </w:r>
          </w:p>
        </w:tc>
      </w:tr>
      <w:tr>
        <w:tc>
          <w:tcPr/>
          <w:p>
            <w:pPr>
              <w:pStyle w:val="Compact"/>
              <w:jc w:val="left"/>
            </w:pPr>
            <w:r>
              <w:t xml:space="preserve">2</w:t>
            </w:r>
          </w:p>
        </w:tc>
        <w:tc>
          <w:tcPr/>
          <w:p>
            <w:pPr>
              <w:pStyle w:val="Compact"/>
              <w:jc w:val="left"/>
            </w:pPr>
            <w:r>
              <w:t xml:space="preserve">Threat Assessment &amp; Risk Analysis – Comprehensive security audit of client's Miami waterfront office and residential properties</w:t>
            </w:r>
          </w:p>
        </w:tc>
        <w:tc>
          <w:tcPr/>
          <w:p>
            <w:pPr>
              <w:pStyle w:val="Compact"/>
              <w:jc w:val="left"/>
            </w:pPr>
            <w:r>
              <w:t xml:space="preserve">5 days</w:t>
            </w:r>
          </w:p>
        </w:tc>
        <w:tc>
          <w:tcPr/>
          <w:p>
            <w:pPr>
              <w:pStyle w:val="Compact"/>
              <w:jc w:val="left"/>
            </w:pPr>
            <w:r>
              <w:t xml:space="preserve">$2,400.00/day</w:t>
            </w:r>
          </w:p>
        </w:tc>
        <w:tc>
          <w:tcPr/>
          <w:p>
            <w:pPr>
              <w:pStyle w:val="Compact"/>
              <w:jc w:val="left"/>
            </w:pPr>
            <w:r>
              <w:t xml:space="preserve">$12,000.00</w:t>
            </w:r>
          </w:p>
        </w:tc>
        <w:tc>
          <w:tcPr/>
          <w:p>
            <w:pPr>
              <w:pStyle w:val="Compact"/>
              <w:jc w:val="left"/>
            </w:pPr>
            <w:r>
              <w:t xml:space="preserve">Miami, FL</w:t>
            </w:r>
          </w:p>
        </w:tc>
      </w:tr>
      <w:tr>
        <w:tc>
          <w:tcPr/>
          <w:p>
            <w:pPr>
              <w:pStyle w:val="Compact"/>
              <w:jc w:val="left"/>
            </w:pPr>
            <w:r>
              <w:t xml:space="preserve">3</w:t>
            </w:r>
          </w:p>
        </w:tc>
        <w:tc>
          <w:tcPr/>
          <w:p>
            <w:pPr>
              <w:pStyle w:val="Compact"/>
              <w:jc w:val="left"/>
            </w:pPr>
            <w:r>
              <w:t xml:space="preserve">Security Operations Planning – Development of a 90-day security operations plan tailored to the United States Miami port authority corridor</w:t>
            </w:r>
          </w:p>
        </w:tc>
        <w:tc>
          <w:tcPr/>
          <w:p>
            <w:pPr>
              <w:pStyle w:val="Compact"/>
              <w:jc w:val="left"/>
            </w:pPr>
            <w:r>
              <w:t xml:space="preserve">10 days</w:t>
            </w:r>
          </w:p>
        </w:tc>
        <w:tc>
          <w:tcPr/>
          <w:p>
            <w:pPr>
              <w:pStyle w:val="Compact"/>
              <w:jc w:val="left"/>
            </w:pPr>
            <w:r>
              <w:t xml:space="preserve">$1,800.00/day</w:t>
            </w:r>
          </w:p>
        </w:tc>
        <w:tc>
          <w:tcPr/>
          <w:p>
            <w:pPr>
              <w:pStyle w:val="Compact"/>
              <w:jc w:val="left"/>
            </w:pPr>
            <w:r>
              <w:t xml:space="preserve">$18,000.00</w:t>
            </w:r>
          </w:p>
        </w:tc>
        <w:tc>
          <w:tcPr/>
          <w:p>
            <w:pPr>
              <w:pStyle w:val="Compact"/>
              <w:jc w:val="left"/>
            </w:pPr>
            <w:r>
              <w:t xml:space="preserve">Miami, FL</w:t>
            </w:r>
          </w:p>
        </w:tc>
      </w:tr>
      <w:tr>
        <w:tc>
          <w:tcPr/>
          <w:p>
            <w:pPr>
              <w:pStyle w:val="Compact"/>
              <w:jc w:val="left"/>
            </w:pPr>
            <w:r>
              <w:t xml:space="preserve">4</w:t>
            </w:r>
          </w:p>
        </w:tc>
        <w:tc>
          <w:tcPr/>
          <w:p>
            <w:pPr>
              <w:pStyle w:val="Compact"/>
              <w:jc w:val="left"/>
            </w:pPr>
            <w:r>
              <w:t xml:space="preserve">Staff Training &amp; Briefing – Tactical awareness and emergency response training for 25 corporate employees</w:t>
            </w:r>
          </w:p>
        </w:tc>
        <w:tc>
          <w:tcPr/>
          <w:p>
            <w:pPr>
              <w:pStyle w:val="Compact"/>
              <w:jc w:val="left"/>
            </w:pPr>
            <w:r>
              <w:t xml:space="preserve">3 days</w:t>
            </w:r>
          </w:p>
        </w:tc>
        <w:tc>
          <w:tcPr/>
          <w:p>
            <w:pPr>
              <w:pStyle w:val="Compact"/>
              <w:jc w:val="left"/>
            </w:pPr>
            <w:r>
              <w:t xml:space="preserve">$3,500.00/day</w:t>
            </w:r>
          </w:p>
        </w:tc>
        <w:tc>
          <w:tcPr/>
          <w:p>
            <w:pPr>
              <w:pStyle w:val="Compact"/>
              <w:jc w:val="left"/>
            </w:pPr>
            <w:r>
              <w:t xml:space="preserve">$10,500.00</w:t>
            </w:r>
          </w:p>
        </w:tc>
        <w:tc>
          <w:tcPr/>
          <w:p>
            <w:pPr>
              <w:pStyle w:val="Compact"/>
              <w:jc w:val="left"/>
            </w:pPr>
            <w:r>
              <w:t xml:space="preserve">Miami, FL</w:t>
            </w:r>
          </w:p>
        </w:tc>
      </w:tr>
      <w:tr>
        <w:tc>
          <w:tcPr/>
          <w:p>
            <w:pPr>
              <w:pStyle w:val="Compact"/>
              <w:jc w:val="left"/>
            </w:pPr>
            <w:r>
              <w:t xml:space="preserve">5</w:t>
            </w:r>
          </w:p>
        </w:tc>
        <w:tc>
          <w:tcPr/>
          <w:p>
            <w:pPr>
              <w:pStyle w:val="Compact"/>
              <w:jc w:val="left"/>
            </w:pPr>
            <w:r>
              <w:t xml:space="preserve">Event Security Oversight – Military Officer command of security operations for the annual Castellano Maritime Gala (500 guests)</w:t>
            </w:r>
          </w:p>
        </w:tc>
        <w:tc>
          <w:tcPr/>
          <w:p>
            <w:pPr>
              <w:pStyle w:val="Compact"/>
              <w:jc w:val="left"/>
            </w:pPr>
            <w:r>
              <w:t xml:space="preserve">1 event</w:t>
            </w:r>
          </w:p>
        </w:tc>
        <w:tc>
          <w:tcPr/>
          <w:p>
            <w:pPr>
              <w:pStyle w:val="Compact"/>
              <w:jc w:val="left"/>
            </w:pPr>
            <w:r>
              <w:t xml:space="preserve">$6,500.00 flat</w:t>
            </w:r>
          </w:p>
        </w:tc>
        <w:tc>
          <w:tcPr/>
          <w:p>
            <w:pPr>
              <w:pStyle w:val="Compact"/>
              <w:jc w:val="left"/>
            </w:pPr>
            <w:r>
              <w:t xml:space="preserve">$6,500.00</w:t>
            </w:r>
          </w:p>
        </w:tc>
        <w:tc>
          <w:tcPr/>
          <w:p>
            <w:pPr>
              <w:pStyle w:val="Compact"/>
              <w:jc w:val="left"/>
            </w:pPr>
            <w:r>
              <w:t xml:space="preserve">Miami, FL</w:t>
            </w:r>
          </w:p>
        </w:tc>
      </w:tr>
      <w:tr>
        <w:tc>
          <w:tcPr/>
          <w:p>
            <w:pPr>
              <w:pStyle w:val="Compact"/>
              <w:jc w:val="left"/>
            </w:pPr>
            <w:r>
              <w:t xml:space="preserve">6</w:t>
            </w:r>
          </w:p>
        </w:tc>
        <w:tc>
          <w:tcPr/>
          <w:p>
            <w:pPr>
              <w:pStyle w:val="Compact"/>
              <w:jc w:val="left"/>
            </w:pPr>
            <w:r>
              <w:t xml:space="preserve">Advisory Retainer – Monthly strategic security advisory sessions with the Military Officer (4 hours per month)</w:t>
            </w:r>
          </w:p>
        </w:tc>
        <w:tc>
          <w:tcPr/>
          <w:p>
            <w:pPr>
              <w:pStyle w:val="Compact"/>
              <w:jc w:val="left"/>
            </w:pPr>
            <w:r>
              <w:t xml:space="preserve">6 months</w:t>
            </w:r>
          </w:p>
        </w:tc>
        <w:tc>
          <w:tcPr/>
          <w:p>
            <w:pPr>
              <w:pStyle w:val="Compact"/>
              <w:jc w:val="left"/>
            </w:pPr>
            <w:r>
              <w:t xml:space="preserve">$1,200.00/mo</w:t>
            </w:r>
          </w:p>
        </w:tc>
        <w:tc>
          <w:tcPr/>
          <w:p>
            <w:pPr>
              <w:pStyle w:val="Compact"/>
              <w:jc w:val="left"/>
            </w:pPr>
            <w:r>
              <w:t xml:space="preserve">$7,200.00</w:t>
            </w:r>
          </w:p>
        </w:tc>
        <w:tc>
          <w:tcPr/>
          <w:p>
            <w:pPr>
              <w:pStyle w:val="Compact"/>
              <w:jc w:val="left"/>
            </w:pPr>
            <w:r>
              <w:t xml:space="preserve">Miami, FL</w:t>
            </w:r>
          </w:p>
        </w:tc>
      </w:tr>
      <w:tr>
        <w:tc>
          <w:tcPr/>
          <w:p>
            <w:pPr>
              <w:pStyle w:val="Compact"/>
              <w:jc w:val="left"/>
            </w:pPr>
            <w:r>
              <w:t xml:space="preserve">7</w:t>
            </w:r>
          </w:p>
        </w:tc>
        <w:tc>
          <w:tcPr/>
          <w:p>
            <w:pPr>
              <w:pStyle w:val="Compact"/>
              <w:jc w:val="left"/>
            </w:pPr>
            <w:r>
              <w:t xml:space="preserve">Emergency Response Coordination – 24/7 on-call availability for critical incidents in the United States Miami area</w:t>
            </w:r>
          </w:p>
        </w:tc>
        <w:tc>
          <w:tcPr/>
          <w:p>
            <w:pPr>
              <w:pStyle w:val="Compact"/>
              <w:jc w:val="left"/>
            </w:pPr>
            <w:r>
              <w:t xml:space="preserve">6 months</w:t>
            </w:r>
          </w:p>
        </w:tc>
        <w:tc>
          <w:tcPr/>
          <w:p>
            <w:pPr>
              <w:pStyle w:val="Compact"/>
              <w:jc w:val="left"/>
            </w:pPr>
            <w:r>
              <w:t xml:space="preserve">$850.00/mo</w:t>
            </w:r>
          </w:p>
        </w:tc>
        <w:tc>
          <w:tcPr/>
          <w:p>
            <w:pPr>
              <w:pStyle w:val="Compact"/>
              <w:jc w:val="left"/>
            </w:pPr>
            <w:r>
              <w:t xml:space="preserve">$5,100.00</w:t>
            </w:r>
          </w:p>
        </w:tc>
        <w:tc>
          <w:tcPr/>
          <w:p>
            <w:pPr>
              <w:pStyle w:val="Compact"/>
              <w:jc w:val="left"/>
            </w:pPr>
            <w:r>
              <w:t xml:space="preserve">Miami, FL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$81,500.00</w:t>
            </w:r>
          </w:p>
        </w:tc>
      </w:tr>
      <w:tr>
        <w:tc>
          <w:tcPr/>
          <w:p>
            <w:pPr>
              <w:pStyle w:val="Compact"/>
              <w:jc w:val="left"/>
            </w:pPr>
            <w:r>
              <w:t xml:space="preserve">Applicable Florida Sales Tax (7%)</w:t>
            </w:r>
          </w:p>
        </w:tc>
        <w:tc>
          <w:tcPr/>
          <w:p>
            <w:pPr>
              <w:pStyle w:val="Compact"/>
              <w:jc w:val="right"/>
            </w:pPr>
            <w:r>
              <w:t xml:space="preserve">$5,705.00</w:t>
            </w:r>
          </w:p>
        </w:tc>
      </w:tr>
      <w:tr>
        <w:tc>
          <w:tcPr/>
          <w:p>
            <w:pPr>
              <w:pStyle w:val="Compact"/>
              <w:jc w:val="left"/>
            </w:pPr>
            <w:r>
              <w:t xml:space="preserve">Miami-Dade County Surcharge (1%)</w:t>
            </w:r>
          </w:p>
        </w:tc>
        <w:tc>
          <w:tcPr/>
          <w:p>
            <w:pPr>
              <w:pStyle w:val="Compact"/>
              <w:jc w:val="right"/>
            </w:pPr>
            <w:r>
              <w:t xml:space="preserve">$815.00</w:t>
            </w:r>
          </w:p>
        </w:tc>
      </w:tr>
      <w:tr>
        <w:tc>
          <w:tcPr/>
          <w:p>
            <w:pPr>
              <w:pStyle w:val="Compact"/>
              <w:jc w:val="left"/>
            </w:pPr>
            <w:r>
              <w:t xml:space="preserve">Grand Total</w:t>
            </w:r>
          </w:p>
        </w:tc>
        <w:tc>
          <w:tcPr/>
          <w:p>
            <w:pPr>
              <w:pStyle w:val="Compact"/>
              <w:jc w:val="right"/>
            </w:pPr>
            <w:r>
              <w:t xml:space="preserve">$88,020.00</w:t>
            </w:r>
          </w:p>
        </w:tc>
      </w:tr>
    </w:tbl>
    <w:p>
      <w:pPr>
        <w:pStyle w:val="BodyText"/>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availability of the designated</w:t>
      </w:r>
      <w:r>
        <w:t xml:space="preserve"> </w:t>
      </w:r>
      <w:r>
        <w:t xml:space="preserve">Military Officer</w:t>
      </w:r>
      <w:r>
        <w:t xml:space="preserve"> </w:t>
      </w:r>
      <w:r>
        <w:t xml:space="preserve">are subject to re-evaluation and potential adjustment.</w:t>
      </w:r>
    </w:p>
    <w:p>
      <w:pPr>
        <w:numPr>
          <w:ilvl w:val="0"/>
          <w:numId w:val="1001"/>
        </w:numPr>
        <w:pStyle w:val="Compact"/>
      </w:pPr>
      <w:r>
        <w:t xml:space="preserve">Payment terms: 50% deposit due upon acceptance of this Quotation Estimate; remaining 50% due within fifteen (15) business days following completion of all contracted services in the</w:t>
      </w:r>
      <w:r>
        <w:t xml:space="preserve"> </w:t>
      </w:r>
      <w:r>
        <w:t xml:space="preserve">United States Miami</w:t>
      </w:r>
      <w:r>
        <w:t xml:space="preserve"> </w:t>
      </w:r>
      <w:r>
        <w:t xml:space="preserve">area.</w:t>
      </w:r>
    </w:p>
    <w:p>
      <w:pPr>
        <w:numPr>
          <w:ilvl w:val="0"/>
          <w:numId w:val="1001"/>
        </w:numPr>
        <w:pStyle w:val="Compact"/>
      </w:pPr>
      <w:r>
        <w:t xml:space="preserve">All services will be performed in full compliance with Florida Statutes Chapter 493, Miami-Dade County Ordinance 2019-14, and applicable federal regulations governing private security operations within the United States.</w:t>
      </w:r>
    </w:p>
    <w:p>
      <w:pPr>
        <w:numPr>
          <w:ilvl w:val="0"/>
          <w:numId w:val="1001"/>
        </w:numPr>
        <w:pStyle w:val="Compact"/>
      </w:pPr>
      <w:r>
        <w:t xml:space="preserve">The Military Officer engaged under this Quotation Estimate shall maintain a minimum of $2,000,000 in professional liability insurance, with Atlantic Security Consulting Group, LLC named as additional insured.</w:t>
      </w:r>
    </w:p>
    <w:p>
      <w:pPr>
        <w:numPr>
          <w:ilvl w:val="0"/>
          <w:numId w:val="1001"/>
        </w:numPr>
        <w:pStyle w:val="Compact"/>
      </w:pPr>
      <w:r>
        <w:t xml:space="preserve">Any services rendered outside the defined Miami-Dade County jurisdiction (including but not limited to Broward, Monroe, or Palm Beach counties) will be subject to a 15% travel surcharge as noted in the supplemental schedule.</w:t>
      </w:r>
    </w:p>
    <w:p>
      <w:pPr>
        <w:numPr>
          <w:ilvl w:val="0"/>
          <w:numId w:val="1001"/>
        </w:numPr>
        <w:pStyle w:val="Compact"/>
      </w:pPr>
      <w:r>
        <w:t xml:space="preserve">Confidentiality: All information obtained during the performance of services under this Quotation Estimate shall be treated as strictly confidential and shall not be disclosed to any third party without written consent from Castellano Maritime Holdings, Inc.</w:t>
      </w:r>
    </w:p>
    <w:p>
      <w:pPr>
        <w:numPr>
          <w:ilvl w:val="0"/>
          <w:numId w:val="1001"/>
        </w:numPr>
        <w:pStyle w:val="Compact"/>
      </w:pPr>
      <w:r>
        <w:t xml:space="preserve">Cancellation: The client may cancel this engagement with a minimum of fourteen (14) days written notice. Cancellation within fourteen days of a scheduled service date will incur a 25% fee of the remaining contract value.</w:t>
      </w:r>
    </w:p>
    <w:p>
      <w:pPr>
        <w:numPr>
          <w:ilvl w:val="0"/>
          <w:numId w:val="1001"/>
        </w:numPr>
        <w:pStyle w:val="Compact"/>
      </w:pPr>
      <w:r>
        <w:t xml:space="preserve">This Quotation Estimate does not constitute a binding contract until countersigned by both parties. Upon execution, it shall serve as the governing agreement for all services described herein.</w:t>
      </w:r>
    </w:p>
    <w:p>
      <w:pPr>
        <w:numPr>
          <w:ilvl w:val="0"/>
          <w:numId w:val="1001"/>
        </w:numPr>
        <w:pStyle w:val="Compact"/>
      </w:pPr>
      <w:r>
        <w:t xml:space="preserve">All disputes arising from this Quotation Estimate shall be resolved through binding arbitration in Miami, Florida, in accordance with the rules of the American Arbitration Association.</w:t>
      </w:r>
    </w:p>
    <w:p>
      <w:pPr>
        <w:pStyle w:val="FirstParagraph"/>
      </w:pPr>
      <w:r>
        <w:t xml:space="preserve">Acceptance &amp; Authorization</w:t>
      </w:r>
    </w:p>
    <w:p>
      <w:pPr>
        <w:pStyle w:val="BodyText"/>
      </w:pPr>
      <w:r>
        <w:t xml:space="preserve">By signing below, the client acknowledges receipt and acceptance of this</w:t>
      </w:r>
      <w:r>
        <w:t xml:space="preserve"> </w:t>
      </w:r>
      <w:r>
        <w:t xml:space="preserve">Quotation Estimate</w:t>
      </w:r>
      <w:r>
        <w:t xml:space="preserve"> </w:t>
      </w:r>
      <w:r>
        <w:t xml:space="preserve">for the engagement of the specified</w:t>
      </w:r>
      <w:r>
        <w:t xml:space="preserve"> </w:t>
      </w:r>
      <w:r>
        <w:t xml:space="preserve">Military Officer</w:t>
      </w:r>
      <w:r>
        <w:t xml:space="preserve"> </w:t>
      </w:r>
      <w:r>
        <w:t xml:space="preserve">to provide security and consulting services in the</w:t>
      </w:r>
      <w:r>
        <w:t xml:space="preserve"> </w:t>
      </w:r>
      <w:r>
        <w:t xml:space="preserve">United States Miami</w:t>
      </w:r>
      <w:r>
        <w:t xml:space="preserve"> </w:t>
      </w:r>
      <w:r>
        <w:t xml:space="preserve">metropolitan area, and agrees to all terms and conditions outlined above.</w:t>
      </w:r>
    </w:p>
    <w:p>
      <w:pPr>
        <w:pStyle w:val="BodyText"/>
      </w:pPr>
      <w:r>
        <w:rPr>
          <w:bCs/>
          <w:b/>
        </w:rPr>
        <w:t xml:space="preserve">For Atlantic Security Consulting Group, LLC</w:t>
      </w:r>
      <w:r>
        <w:br/>
      </w:r>
      <w:r>
        <w:t xml:space="preserve">Name: Col. (Ret.) David M. Hartwell</w:t>
      </w:r>
      <w:r>
        <w:br/>
      </w:r>
      <w:r>
        <w:t xml:space="preserve">Title: Principal &amp; Lead Military Officer</w:t>
      </w:r>
      <w:r>
        <w:br/>
      </w:r>
      <w:r>
        <w:t xml:space="preserve">Date: ______________________</w:t>
      </w:r>
    </w:p>
    <w:p>
      <w:pPr>
        <w:pStyle w:val="BodyText"/>
      </w:pPr>
      <w:r>
        <w:rPr>
          <w:bCs/>
          <w:b/>
        </w:rPr>
        <w:t xml:space="preserve">For Castellano Maritime Holdings, Inc.</w:t>
      </w:r>
      <w:r>
        <w:br/>
      </w:r>
      <w:r>
        <w:t xml:space="preserve">Name: James R. Castellano</w:t>
      </w:r>
      <w:r>
        <w:br/>
      </w:r>
      <w:r>
        <w:t xml:space="preserve">Title: Chief Executive Officer</w:t>
      </w:r>
      <w:r>
        <w:br/>
      </w:r>
      <w:r>
        <w:t xml:space="preserve">Date: ______________________</w:t>
      </w:r>
    </w:p>
    <w:p>
      <w:pPr>
        <w:pStyle w:val="BodyText"/>
      </w:pPr>
      <w:r>
        <w:t xml:space="preserve">Atlantic Security Consulting Group, LLC — 1200 Biscayne Blvd, Suite 450, Miami, FL 33132, United States</w:t>
      </w:r>
    </w:p>
    <w:p>
      <w:pPr>
        <w:pStyle w:val="BodyText"/>
      </w:pPr>
      <w:r>
        <w:t xml:space="preserve">Florida Class 4A License No. PS-2025-008847 | Miami-Dade County Permit No. MD-SEC-2025-3391</w:t>
      </w:r>
    </w:p>
    <w:p>
      <w:pPr>
        <w:pStyle w:val="BodyText"/>
      </w:pPr>
      <w:r>
        <w:t xml:space="preserve">Quotation Estimate No. QTE-2025-MIA-0847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United States Miami</dc:title>
  <dc:creator/>
  <dc:language>en</dc:language>
  <cp:keywords/>
  <dcterms:created xsi:type="dcterms:W3CDTF">2026-10-10T03:18:17Z</dcterms:created>
  <dcterms:modified xsi:type="dcterms:W3CDTF">2026-10-10T03:18:17Z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