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quotation-estimate"/>
    <w:p>
      <w:pPr>
        <w:pStyle w:val="Heading1"/>
      </w:pPr>
      <w:r>
        <w:t xml:space="preserve">QUOTATION ESTIMATE</w:t>
      </w:r>
    </w:p>
    <w:p>
      <w:pPr>
        <w:pStyle w:val="FirstParagraph"/>
      </w:pPr>
      <w:r>
        <w:t xml:space="preserve">Professional Musician Services — Australia Melbourne</w:t>
      </w:r>
    </w:p>
    <w:p>
      <w:pPr>
        <w:pStyle w:val="BodyText"/>
      </w:pPr>
      <w:r>
        <w:t xml:space="preserve">Quotation No: QTE-MEL-2025-0472</w:t>
      </w:r>
    </w:p>
    <w:bookmarkEnd w:id="20"/>
    <w:bookmarkStart w:id="21" w:name="provider-musician"/>
    <w:p>
      <w:pPr>
        <w:pStyle w:val="Heading3"/>
      </w:pPr>
      <w:r>
        <w:t xml:space="preserve">Provider (Musician)</w:t>
      </w:r>
    </w:p>
    <w:p>
      <w:pPr>
        <w:pStyle w:val="FirstParagraph"/>
      </w:pPr>
      <w:r>
        <w:rPr>
          <w:bCs/>
          <w:b/>
        </w:rPr>
        <w:t xml:space="preserve">Victoria Sound Collective Pty Ltd</w:t>
      </w:r>
    </w:p>
    <w:p>
      <w:pPr>
        <w:pStyle w:val="BodyText"/>
      </w:pPr>
      <w:r>
        <w:t xml:space="preserve">ABN: 48 215 673 901</w:t>
      </w:r>
    </w:p>
    <w:p>
      <w:pPr>
        <w:pStyle w:val="BodyText"/>
      </w:pPr>
      <w:r>
        <w:t xml:space="preserve">Level 4, 120 Collins Street</w:t>
      </w:r>
    </w:p>
    <w:p>
      <w:pPr>
        <w:pStyle w:val="BodyText"/>
      </w:pPr>
      <w:r>
        <w:t xml:space="preserve">Melbourne, VIC 3000, Australia</w:t>
      </w:r>
    </w:p>
    <w:p>
      <w:pPr>
        <w:pStyle w:val="BodyText"/>
      </w:pPr>
      <w:r>
        <w:t xml:space="preserve">Phone: +61 3 9421 5567</w:t>
      </w:r>
    </w:p>
    <w:p>
      <w:pPr>
        <w:pStyle w:val="BodyText"/>
      </w:pPr>
      <w:r>
        <w:t xml:space="preserve">Email: enquiries@victoriasound.com.au</w:t>
      </w:r>
    </w:p>
    <w:bookmarkEnd w:id="21"/>
    <w:bookmarkStart w:id="22" w:name="client-details"/>
    <w:p>
      <w:pPr>
        <w:pStyle w:val="Heading3"/>
      </w:pPr>
      <w:r>
        <w:t xml:space="preserve">Client Details</w:t>
      </w:r>
    </w:p>
    <w:p>
      <w:pPr>
        <w:pStyle w:val="FirstParagraph"/>
      </w:pPr>
      <w:r>
        <w:rPr>
          <w:bCs/>
          <w:b/>
        </w:rPr>
        <w:t xml:space="preserve">Prepared For:</w:t>
      </w:r>
    </w:p>
    <w:p>
      <w:pPr>
        <w:pStyle w:val="BodyText"/>
      </w:pPr>
      <w:r>
        <w:t xml:space="preserve">Mr. James Thornton</w:t>
      </w:r>
    </w:p>
    <w:p>
      <w:pPr>
        <w:pStyle w:val="BodyText"/>
      </w:pPr>
      <w:r>
        <w:t xml:space="preserve">Thornton Events &amp; Productions</w:t>
      </w:r>
    </w:p>
    <w:p>
      <w:pPr>
        <w:pStyle w:val="BodyText"/>
      </w:pPr>
      <w:r>
        <w:t xml:space="preserve">88 Swanston Street</w:t>
      </w:r>
    </w:p>
    <w:p>
      <w:pPr>
        <w:pStyle w:val="BodyText"/>
      </w:pPr>
      <w:r>
        <w:t xml:space="preserve">Melbourne, VIC 3000, Australia</w:t>
      </w:r>
    </w:p>
    <w:p>
      <w:pPr>
        <w:pStyle w:val="BodyText"/>
      </w:pPr>
      <w:r>
        <w:t xml:space="preserve">Phone: +61 3 9612 3344</w:t>
      </w:r>
    </w:p>
    <w:p>
      <w:pPr>
        <w:pStyle w:val="BodyText"/>
      </w:pPr>
      <w:r>
        <w:t xml:space="preserve">Email: j.thornton@thorntonevents.com.au</w:t>
      </w:r>
    </w:p>
    <w:bookmarkEnd w:id="22"/>
    <w:bookmarkStart w:id="23" w:name="quotation-details"/>
    <w:p>
      <w:pPr>
        <w:pStyle w:val="Heading3"/>
      </w:pPr>
      <w:r>
        <w:t xml:space="preserve">Quotation Details</w:t>
      </w:r>
    </w:p>
    <w:p>
      <w:pPr>
        <w:pStyle w:val="FirstParagraph"/>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Event Date:</w:t>
      </w:r>
      <w:r>
        <w:t xml:space="preserve"> </w:t>
      </w:r>
      <w:r>
        <w:t xml:space="preserve">23 August 2025</w:t>
      </w:r>
    </w:p>
    <w:p>
      <w:pPr>
        <w:pStyle w:val="BodyText"/>
      </w:pPr>
      <w:r>
        <w:rPr>
          <w:bCs/>
          <w:b/>
        </w:rPr>
        <w:t xml:space="preserve">Event Venue:</w:t>
      </w:r>
      <w:r>
        <w:t xml:space="preserve"> </w:t>
      </w:r>
      <w:r>
        <w:t xml:space="preserve">Royal Exhibition Building, Melbourne</w:t>
      </w:r>
    </w:p>
    <w:bookmarkEnd w:id="23"/>
    <w:bookmarkStart w:id="24" w:name="payment-terms"/>
    <w:p>
      <w:pPr>
        <w:pStyle w:val="Heading3"/>
      </w:pPr>
      <w:r>
        <w:t xml:space="preserve">Payment Terms</w:t>
      </w:r>
    </w:p>
    <w:p>
      <w:pPr>
        <w:pStyle w:val="FirstParagraph"/>
      </w:pPr>
      <w:r>
        <w:rPr>
          <w:bCs/>
          <w:b/>
        </w:rPr>
        <w:t xml:space="preserve">Deposit:</w:t>
      </w:r>
      <w:r>
        <w:t xml:space="preserve"> </w:t>
      </w:r>
      <w:r>
        <w:t xml:space="preserve">40% upon acceptance</w:t>
      </w:r>
    </w:p>
    <w:p>
      <w:pPr>
        <w:pStyle w:val="BodyText"/>
      </w:pPr>
      <w:r>
        <w:rPr>
          <w:bCs/>
          <w:b/>
        </w:rPr>
        <w:t xml:space="preserve">Balance:</w:t>
      </w:r>
      <w:r>
        <w:t xml:space="preserve"> </w:t>
      </w:r>
      <w:r>
        <w:t xml:space="preserve">60% within 14 days post-event</w:t>
      </w:r>
    </w:p>
    <w:p>
      <w:pPr>
        <w:pStyle w:val="BodyText"/>
      </w:pPr>
      <w:r>
        <w:rPr>
          <w:bCs/>
          <w:b/>
        </w:rPr>
        <w:t xml:space="preserve">Currency:</w:t>
      </w:r>
      <w:r>
        <w:t xml:space="preserve"> </w:t>
      </w:r>
      <w:r>
        <w:t xml:space="preserve">Australian Dollars (AUD)</w:t>
      </w:r>
    </w:p>
    <w:p>
      <w:pPr>
        <w:pStyle w:val="BodyText"/>
      </w:pPr>
      <w:r>
        <w:rPr>
          <w:bCs/>
          <w:b/>
        </w:rPr>
        <w:t xml:space="preserve">GST:</w:t>
      </w:r>
      <w:r>
        <w:t xml:space="preserve"> </w:t>
      </w:r>
      <w:r>
        <w:t xml:space="preserve">10% applicable (ABN registered)</w:t>
      </w:r>
    </w:p>
    <w:bookmarkEnd w:id="24"/>
    <w:bookmarkStart w:id="25" w:name="scope-of-services-musician-engagement"/>
    <w:p>
      <w:pPr>
        <w:pStyle w:val="Heading2"/>
      </w:pPr>
      <w:r>
        <w:t xml:space="preserve">Scope of Services — Musician Engagement</w:t>
      </w:r>
    </w:p>
    <w:p>
      <w:pPr>
        <w:pStyle w:val="FirstParagraph"/>
      </w:pPr>
      <w:r>
        <w:t xml:space="preserve">This Quotation Estimate has been prepared by Victoria Sound Collective Pty Ltd, a registered Musician services provider operating in Australia Melbourne, to outline the full scope of professional musical performance services requested by the client for the upcoming corporate gala event. The Musician engagement encompasses live performance, rehearsal coordination, sound consultation, and post-event audio delivery as detailed below. All rates quoted are exclusive of travel expenses beyond the Melbourne metropolitan area and are subject to the terms and conditions outlined in this Quotation Estimate.</w:t>
      </w:r>
    </w:p>
    <w:bookmarkEnd w:id="25"/>
    <w:bookmarkStart w:id="26"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Lead Musician — Live Piano &amp; Vocal Performance (Solo Set)</w:t>
            </w:r>
          </w:p>
        </w:tc>
        <w:tc>
          <w:tcPr/>
          <w:p>
            <w:pPr>
              <w:pStyle w:val="Compact"/>
              <w:jc w:val="left"/>
            </w:pPr>
            <w:r>
              <w:t xml:space="preserve">2 hours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2</w:t>
            </w:r>
          </w:p>
        </w:tc>
        <w:tc>
          <w:tcPr/>
          <w:p>
            <w:pPr>
              <w:pStyle w:val="Compact"/>
              <w:jc w:val="left"/>
            </w:pPr>
            <w:r>
              <w:t xml:space="preserve">Support Musician — Acoustic Guitar &amp; Harmonica</w:t>
            </w:r>
          </w:p>
        </w:tc>
        <w:tc>
          <w:tcPr/>
          <w:p>
            <w:pPr>
              <w:pStyle w:val="Compact"/>
              <w:jc w:val="left"/>
            </w:pPr>
            <w:r>
              <w:t xml:space="preserve">2 hours</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3</w:t>
            </w:r>
          </w:p>
        </w:tc>
        <w:tc>
          <w:tcPr/>
          <w:p>
            <w:pPr>
              <w:pStyle w:val="Compact"/>
              <w:jc w:val="left"/>
            </w:pPr>
            <w:r>
              <w:t xml:space="preserve">Support Musician — Upright Bass &amp; Percussion</w:t>
            </w:r>
          </w:p>
        </w:tc>
        <w:tc>
          <w:tcPr/>
          <w:p>
            <w:pPr>
              <w:pStyle w:val="Compact"/>
              <w:jc w:val="left"/>
            </w:pPr>
            <w:r>
              <w:t xml:space="preserve">2 hours</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4</w:t>
            </w:r>
          </w:p>
        </w:tc>
        <w:tc>
          <w:tcPr/>
          <w:p>
            <w:pPr>
              <w:pStyle w:val="Compact"/>
              <w:jc w:val="left"/>
            </w:pPr>
            <w:r>
              <w:t xml:space="preserve">Pre-Event Rehearsal Session (Full Ensemble)</w:t>
            </w:r>
          </w:p>
        </w:tc>
        <w:tc>
          <w:tcPr/>
          <w:p>
            <w:pPr>
              <w:pStyle w:val="Compact"/>
              <w:jc w:val="left"/>
            </w:pPr>
            <w:r>
              <w:t xml:space="preserve">1.5 hours</w:t>
            </w:r>
          </w:p>
        </w:tc>
        <w:tc>
          <w:tcPr/>
          <w:p>
            <w:pPr>
              <w:pStyle w:val="Compact"/>
              <w:jc w:val="left"/>
            </w:pPr>
            <w:r>
              <w:t xml:space="preserve">$600.00</w:t>
            </w:r>
          </w:p>
        </w:tc>
        <w:tc>
          <w:tcPr/>
          <w:p>
            <w:pPr>
              <w:pStyle w:val="Compact"/>
              <w:jc w:val="left"/>
            </w:pPr>
            <w:r>
              <w:t xml:space="preserve">$900.00</w:t>
            </w:r>
          </w:p>
        </w:tc>
      </w:tr>
      <w:tr>
        <w:tc>
          <w:tcPr/>
          <w:p>
            <w:pPr>
              <w:pStyle w:val="Compact"/>
              <w:jc w:val="left"/>
            </w:pPr>
            <w:r>
              <w:t xml:space="preserve">5</w:t>
            </w:r>
          </w:p>
        </w:tc>
        <w:tc>
          <w:tcPr/>
          <w:p>
            <w:pPr>
              <w:pStyle w:val="Compact"/>
              <w:jc w:val="left"/>
            </w:pPr>
            <w:r>
              <w:t xml:space="preserve">Sound Check &amp; Stage Setup at Venue</w:t>
            </w:r>
          </w:p>
        </w:tc>
        <w:tc>
          <w:tcPr/>
          <w:p>
            <w:pPr>
              <w:pStyle w:val="Compact"/>
              <w:jc w:val="left"/>
            </w:pPr>
            <w:r>
              <w:t xml:space="preserve">1 hour</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6</w:t>
            </w:r>
          </w:p>
        </w:tc>
        <w:tc>
          <w:tcPr/>
          <w:p>
            <w:pPr>
              <w:pStyle w:val="Compact"/>
              <w:jc w:val="left"/>
            </w:pPr>
            <w:r>
              <w:t xml:space="preserve">Custom Song Arrangement &amp; Composition (Client-Specific)</w:t>
            </w:r>
          </w:p>
        </w:tc>
        <w:tc>
          <w:tcPr/>
          <w:p>
            <w:pPr>
              <w:pStyle w:val="Compact"/>
              <w:jc w:val="left"/>
            </w:pPr>
            <w:r>
              <w:t xml:space="preserve">1 arrangement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Professional Audio Recording of Performance (Multi-Track)</w:t>
            </w:r>
          </w:p>
        </w:tc>
        <w:tc>
          <w:tcPr/>
          <w:p>
            <w:pPr>
              <w:pStyle w:val="Compact"/>
              <w:jc w:val="left"/>
            </w:pPr>
            <w:r>
              <w:t xml:space="preserve">Full event</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8</w:t>
            </w:r>
          </w:p>
        </w:tc>
        <w:tc>
          <w:tcPr/>
          <w:p>
            <w:pPr>
              <w:pStyle w:val="Compact"/>
              <w:jc w:val="left"/>
            </w:pPr>
            <w:r>
              <w:t xml:space="preserve">Post-Event Audio Editing &amp; Mastering (Delivered via USB &amp; Cloud)</w:t>
            </w:r>
          </w:p>
        </w:tc>
        <w:tc>
          <w:tcPr/>
          <w:p>
            <w:pPr>
              <w:pStyle w:val="Compact"/>
              <w:jc w:val="left"/>
            </w:pPr>
            <w:r>
              <w:t xml:space="preserve">1 delivery</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9</w:t>
            </w:r>
          </w:p>
        </w:tc>
        <w:tc>
          <w:tcPr/>
          <w:p>
            <w:pPr>
              <w:pStyle w:val="Compact"/>
              <w:jc w:val="left"/>
            </w:pPr>
            <w:r>
              <w:t xml:space="preserve">Travel &amp; Accommodation (Within Melbourne Metro)</w:t>
            </w:r>
          </w:p>
        </w:tc>
        <w:tc>
          <w:tcPr/>
          <w:p>
            <w:pPr>
              <w:pStyle w:val="Compact"/>
              <w:jc w:val="left"/>
            </w:pPr>
            <w:r>
              <w:t xml:space="preserve">Flat rate</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10</w:t>
            </w:r>
          </w:p>
        </w:tc>
        <w:tc>
          <w:tcPr/>
          <w:p>
            <w:pPr>
              <w:pStyle w:val="Compact"/>
              <w:jc w:val="left"/>
            </w:pPr>
            <w:r>
              <w:t xml:space="preserve">Instrument Insurance &amp; Liability Cover (Event Day)</w:t>
            </w:r>
          </w:p>
        </w:tc>
        <w:tc>
          <w:tcPr/>
          <w:p>
            <w:pPr>
              <w:pStyle w:val="Compact"/>
              <w:jc w:val="left"/>
            </w:pPr>
            <w:r>
              <w:t xml:space="preserve">1 day</w:t>
            </w:r>
          </w:p>
        </w:tc>
        <w:tc>
          <w:tcPr/>
          <w:p>
            <w:pPr>
              <w:pStyle w:val="Compact"/>
              <w:jc w:val="left"/>
            </w:pPr>
            <w:r>
              <w:t xml:space="preserve">$180.00</w:t>
            </w:r>
          </w:p>
        </w:tc>
        <w:tc>
          <w:tcPr/>
          <w:p>
            <w:pPr>
              <w:pStyle w:val="Compact"/>
              <w:jc w:val="left"/>
            </w:pPr>
            <w:r>
              <w:t xml:space="preserve">$180.00</w:t>
            </w:r>
          </w:p>
        </w:tc>
      </w:tr>
      <w:tr>
        <w:tc>
          <w:tcPr>
            <w:gridSpan w:val="4"/>
          </w:tcPr>
          <w:p>
            <w:pPr>
              <w:pStyle w:val="Compact"/>
              <w:jc w:val="left"/>
            </w:pPr>
            <w:r>
              <w:t xml:space="preserve">Subtotal (Excl. GST)</w:t>
            </w:r>
          </w:p>
        </w:tc>
        <w:tc>
          <w:tcPr/>
          <w:p>
            <w:pPr>
              <w:pStyle w:val="Compact"/>
              <w:jc w:val="left"/>
            </w:pPr>
            <w:r>
              <w:t xml:space="preserve">$10,330.00</w:t>
            </w:r>
          </w:p>
        </w:tc>
      </w:tr>
      <w:tr>
        <w:tc>
          <w:tcPr>
            <w:gridSpan w:val="4"/>
          </w:tcPr>
          <w:p>
            <w:pPr>
              <w:pStyle w:val="Compact"/>
              <w:jc w:val="left"/>
            </w:pPr>
            <w:r>
              <w:t xml:space="preserve">GST (10%)</w:t>
            </w:r>
          </w:p>
        </w:tc>
        <w:tc>
          <w:tcPr/>
          <w:p>
            <w:pPr>
              <w:pStyle w:val="Compact"/>
              <w:jc w:val="left"/>
            </w:pPr>
            <w:r>
              <w:t xml:space="preserve">$1,033.00</w:t>
            </w:r>
          </w:p>
        </w:tc>
      </w:tr>
      <w:tr>
        <w:tc>
          <w:tcPr>
            <w:gridSpan w:val="4"/>
          </w:tcPr>
          <w:p>
            <w:pPr>
              <w:pStyle w:val="Compact"/>
              <w:jc w:val="left"/>
            </w:pPr>
            <w:r>
              <w:rPr>
                <w:bCs/>
                <w:b/>
              </w:rPr>
              <w:t xml:space="preserve">TOTAL (Incl. GST)</w:t>
            </w:r>
          </w:p>
        </w:tc>
        <w:tc>
          <w:tcPr/>
          <w:p>
            <w:pPr>
              <w:pStyle w:val="Compact"/>
              <w:jc w:val="left"/>
            </w:pPr>
            <w:r>
              <w:rPr>
                <w:bCs/>
                <w:b/>
              </w:rPr>
              <w:t xml:space="preserve">$11,363.00</w:t>
            </w:r>
          </w:p>
        </w:tc>
      </w:tr>
    </w:tbl>
    <w:bookmarkEnd w:id="26"/>
    <w:bookmarkStart w:id="27" w:name="terms-conditions"/>
    <w:p>
      <w:pPr>
        <w:pStyle w:val="Heading2"/>
      </w:pPr>
      <w:r>
        <w:t xml:space="preserve">Terms &amp; Conditions</w:t>
      </w:r>
    </w:p>
    <w:p>
      <w:pPr>
        <w:pStyle w:val="FirstParagraph"/>
      </w:pPr>
      <w:r>
        <w:rPr>
          <w:bCs/>
          <w:b/>
        </w:rPr>
        <w:t xml:space="preserve">1. Acceptance:</w:t>
      </w:r>
      <w:r>
        <w:t xml:space="preserve"> </w:t>
      </w:r>
      <w:r>
        <w:t xml:space="preserve">This Quotation Estimate is valid for thirty (30) calendar days from the date of issue. Acceptance of this Quotation Estimate constitutes a binding agreement between the Musician provider and the client for the services described herein. A signed copy of this document must be returned to Victoria Sound Collective Pty Ltd within the validity period to confirm the booking.</w:t>
      </w:r>
    </w:p>
    <w:p>
      <w:pPr>
        <w:pStyle w:val="BodyText"/>
      </w:pPr>
      <w:r>
        <w:rPr>
          <w:bCs/>
          <w:b/>
        </w:rPr>
        <w:t xml:space="preserve">2. Payment:</w:t>
      </w:r>
      <w:r>
        <w:t xml:space="preserve"> </w:t>
      </w:r>
      <w:r>
        <w:t xml:space="preserve">A non-refundable deposit of forty percent (40%) of the total amount, being $4,545.20 (inclusive of GST), is due upon acceptance of this Quotation Estimate. The remaining balance of sixty percent (60%), being $6,817.80 (inclusive of GST), is payable within fourteen (14) business days following the completion of the event. All payments are to be made via bank transfer to the account details provided in the accompanying invoice.</w:t>
      </w:r>
    </w:p>
    <w:p>
      <w:pPr>
        <w:pStyle w:val="BodyText"/>
      </w:pPr>
      <w:r>
        <w:rPr>
          <w:bCs/>
          <w:b/>
        </w:rPr>
        <w:t xml:space="preserve">3. Cancellation Policy:</w:t>
      </w:r>
      <w:r>
        <w:t xml:space="preserve"> </w:t>
      </w:r>
      <w:r>
        <w:t xml:space="preserve">Cancellations made more than thirty (30) days prior to the event date will result in a full refund of the deposit. Cancellations between thirty (30) and fourteen (14) days prior will forfeit fifty percent (50%) of the deposit. Cancellations within fourteen (14) days of the event date will forfeit the full deposit. The Musician reserves the right to reschedule or reassign personnel in the event of unforeseen illness or emergency, with reasonable notice provided to the client.</w:t>
      </w:r>
    </w:p>
    <w:p>
      <w:pPr>
        <w:pStyle w:val="BodyText"/>
      </w:pPr>
      <w:r>
        <w:rPr>
          <w:bCs/>
          <w:b/>
        </w:rPr>
        <w:t xml:space="preserve">4. Venue Requirements:</w:t>
      </w:r>
      <w:r>
        <w:t xml:space="preserve"> </w:t>
      </w:r>
      <w:r>
        <w:t xml:space="preserve">The client is responsible for providing a suitable stage area (minimum 4m x 3m), adequate power supply (240V, 15A dedicated circuits), and climate-controlled environment for the Musician and instruments. The Royal Exhibition Building, Melbourne, has been confirmed as meeting these requirements. Any additional technical requirements will be communicated by the Musician no later than seven (7) days before the event.</w:t>
      </w:r>
    </w:p>
    <w:p>
      <w:pPr>
        <w:pStyle w:val="BodyText"/>
      </w:pPr>
      <w:r>
        <w:rPr>
          <w:bCs/>
          <w:b/>
        </w:rPr>
        <w:t xml:space="preserve">5. Intellectual Property:</w:t>
      </w:r>
      <w:r>
        <w:t xml:space="preserve"> </w:t>
      </w:r>
      <w:r>
        <w:t xml:space="preserve">All custom arrangements and compositions created specifically for this engagement remain the intellectual property of the Musician. The client is granted a non-exclusive, non-transferable licence to use the recorded audio for internal corporate purposes only. Any public broadcast, streaming, or commercial distribution of the recordings requires a separate written licence agreement.</w:t>
      </w:r>
    </w:p>
    <w:p>
      <w:pPr>
        <w:pStyle w:val="BodyText"/>
      </w:pPr>
      <w:r>
        <w:rPr>
          <w:bCs/>
          <w:b/>
        </w:rPr>
        <w:t xml:space="preserve">6. Insurance &amp; Liability:</w:t>
      </w:r>
      <w:r>
        <w:t xml:space="preserve"> </w:t>
      </w:r>
      <w:r>
        <w:t xml:space="preserve">The Musician carries public liability insurance of $20,000,000 AUD, compliant with Australian and Victorian state regulations. The client is advised to confirm that their own event insurance policy covers third-party performers. Neither party shall be liable for indirect or consequential damages arising from the engagement.</w:t>
      </w:r>
    </w:p>
    <w:p>
      <w:pPr>
        <w:pStyle w:val="BodyText"/>
      </w:pPr>
      <w:r>
        <w:rPr>
          <w:bCs/>
          <w:b/>
        </w:rPr>
        <w:t xml:space="preserve">7. Governing Law:</w:t>
      </w:r>
      <w:r>
        <w:t xml:space="preserve"> </w:t>
      </w:r>
      <w:r>
        <w:t xml:space="preserve">This Quotation Estimate and any resulting agreement shall be governed by and construed in accordance with the laws of the State of Victoria, Australia Melbourne jurisdiction. Any disputes shall be resolved through the Victorian Small Claims Tribunal or, where applicable, the Federal Circuit Court of Australia.</w:t>
      </w:r>
    </w:p>
    <w:p>
      <w:pPr>
        <w:pStyle w:val="BodyText"/>
      </w:pPr>
      <w:r>
        <w:rPr>
          <w:bCs/>
          <w:b/>
        </w:rPr>
        <w:t xml:space="preserve">8. Force Majeure:</w:t>
      </w:r>
      <w:r>
        <w:t xml:space="preserve"> </w:t>
      </w:r>
      <w:r>
        <w:t xml:space="preserve">Neither party shall be held liable for failure to perform obligations due to circumstances beyond reasonable control, including but not limited to natural disasters, government-mandated closures, pandemics, or acts of God, as defined under Australian contract law.</w:t>
      </w:r>
    </w:p>
    <w:bookmarkEnd w:id="27"/>
    <w:bookmarkStart w:id="28" w:name="acceptance-authorisation"/>
    <w:p>
      <w:pPr>
        <w:pStyle w:val="Heading2"/>
      </w:pPr>
      <w:r>
        <w:t xml:space="preserve">Acceptance &amp; Authorisation</w:t>
      </w:r>
    </w:p>
    <w:p>
      <w:pPr>
        <w:pStyle w:val="FirstParagraph"/>
      </w:pPr>
      <w:r>
        <w:t xml:space="preserve">By signing below, both parties acknowledge and agree to the terms, conditions, and pricing outlined in this Quotation Estimate for Musician services in Australia Melbourne. This document serves as the formal record of the commercial agreement between the parties.</w:t>
      </w:r>
    </w:p>
    <w:p>
      <w:pPr>
        <w:pStyle w:val="BodyText"/>
      </w:pPr>
      <w:r>
        <w:rPr>
          <w:bCs/>
          <w:b/>
        </w:rPr>
        <w:t xml:space="preserve">For Victoria Sound Collective Pty Ltd (Musician)</w:t>
      </w:r>
      <w:r>
        <w:br/>
      </w:r>
      <w:r>
        <w:t xml:space="preserve">Name: Sarah Mitchell</w:t>
      </w:r>
      <w:r>
        <w:br/>
      </w:r>
      <w:r>
        <w:t xml:space="preserve">Title: Director &amp; Lead Musician</w:t>
      </w:r>
      <w:r>
        <w:br/>
      </w:r>
      <w:r>
        <w:t xml:space="preserve">Signature: _________________________</w:t>
      </w:r>
      <w:r>
        <w:br/>
      </w:r>
      <w:r>
        <w:t xml:space="preserve">Date: _________________________</w:t>
      </w:r>
    </w:p>
    <w:p>
      <w:pPr>
        <w:pStyle w:val="BodyText"/>
      </w:pPr>
      <w:r>
        <w:rPr>
          <w:bCs/>
          <w:b/>
        </w:rPr>
        <w:t xml:space="preserve">For Thornton Events &amp; Productions (Client)</w:t>
      </w:r>
      <w:r>
        <w:br/>
      </w:r>
      <w:r>
        <w:t xml:space="preserve">Name: James Thornton</w:t>
      </w:r>
      <w:r>
        <w:br/>
      </w:r>
      <w:r>
        <w:t xml:space="preserve">Title: Managing Director</w:t>
      </w:r>
      <w:r>
        <w:br/>
      </w:r>
      <w:r>
        <w:t xml:space="preserve">Signature: _________________________</w:t>
      </w:r>
      <w:r>
        <w:br/>
      </w:r>
      <w:r>
        <w:t xml:space="preserve">Date: _________________________</w:t>
      </w:r>
    </w:p>
    <w:p>
      <w:pPr>
        <w:pStyle w:val="BodyText"/>
      </w:pPr>
      <w:r>
        <w:t xml:space="preserve">Quotation Estimate QTE-MEL-2025-0472 — Victoria Sound Collective Pty Ltd — Melbourne, VIC 3000, Australia</w:t>
      </w:r>
    </w:p>
    <w:p>
      <w:pPr>
        <w:pStyle w:val="BodyText"/>
      </w:pPr>
      <w:r>
        <w:t xml:space="preserve">This Quotation Estimate is issued in accordance with Australian Consumer Law and the A New Tax System (Goods and Services Tax) Act 1999 (Cth).</w:t>
      </w:r>
    </w:p>
    <w:p>
      <w:pPr>
        <w:pStyle w:val="BodyText"/>
      </w:pPr>
      <w:r>
        <w:t xml:space="preserve">© 2025 Victoria Sound Collective Pty Ltd.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Australia Melbourne</dc:title>
  <dc:creator/>
  <dc:language>en</dc:language>
  <cp:keywords/>
  <dcterms:created xsi:type="dcterms:W3CDTF">2026-10-10T07:25:54Z</dcterms:created>
  <dcterms:modified xsi:type="dcterms:W3CDTF">2026-10-10T07:25:54Z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