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Musician</w:t>
      </w:r>
      <w:r>
        <w:t xml:space="preserve"> </w:t>
      </w:r>
      <w:r>
        <w:t xml:space="preserve">Services</w:t>
      </w:r>
      <w:r>
        <w:t xml:space="preserve"> </w:t>
      </w:r>
      <w:r>
        <w:t xml:space="preserve">-</w:t>
      </w:r>
      <w:r>
        <w:t xml:space="preserve"> </w:t>
      </w:r>
      <w:r>
        <w:t xml:space="preserve">Egypt</w:t>
      </w:r>
      <w:r>
        <w:t xml:space="preserve"> </w:t>
      </w:r>
      <w:r>
        <w:t xml:space="preserve">Alexandria</w:t>
      </w:r>
    </w:p>
    <w:bookmarkStart w:id="20" w:name="quotation-estimate"/>
    <w:p>
      <w:pPr>
        <w:pStyle w:val="Heading1"/>
      </w:pPr>
      <w:r>
        <w:t xml:space="preserve">QUOTATION ESTIMATE</w:t>
      </w:r>
    </w:p>
    <w:p>
      <w:pPr>
        <w:pStyle w:val="FirstParagraph"/>
      </w:pPr>
      <w:r>
        <w:rPr>
          <w:bCs/>
          <w:b/>
        </w:rPr>
        <w:t xml:space="preserve">Alexandria Sound &amp; Arts Entertainment Co.</w:t>
      </w:r>
    </w:p>
    <w:p>
      <w:pPr>
        <w:pStyle w:val="BodyText"/>
      </w:pPr>
      <w:r>
        <w:t xml:space="preserve">142 Corniche El-Nil Street, Smouha District, Egypt Alexandria, 21542</w:t>
      </w:r>
    </w:p>
    <w:p>
      <w:pPr>
        <w:pStyle w:val="BodyText"/>
      </w:pPr>
      <w:r>
        <w:t xml:space="preserve">Tel: +20 3 555 0198 | Email: quotes@alexsoundarts.com.eg</w:t>
      </w:r>
    </w:p>
    <w:p>
      <w:pPr>
        <w:pStyle w:val="BodyText"/>
      </w:pPr>
      <w:r>
        <w:t xml:space="preserve">Commercial Registration No. 482910 | Tax ID: 552-881-334</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QTE-2025-04871</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calendar days)</w:t>
            </w:r>
          </w:p>
        </w:tc>
      </w:tr>
      <w:tr>
        <w:tc>
          <w:tcPr/>
          <w:p>
            <w:pPr>
              <w:pStyle w:val="Compact"/>
              <w:jc w:val="left"/>
            </w:pPr>
            <w:r>
              <w:t xml:space="preserve">Prepared For</w:t>
            </w:r>
          </w:p>
        </w:tc>
        <w:tc>
          <w:tcPr/>
          <w:p>
            <w:pPr>
              <w:pStyle w:val="Compact"/>
              <w:jc w:val="left"/>
            </w:pPr>
            <w:r>
              <w:t xml:space="preserve">Mr. Tarek El-Sayed, Event Director – Nile Horizon Productions, 77 Fouad Street, Egypt Alexandria</w:t>
            </w:r>
          </w:p>
        </w:tc>
      </w:tr>
      <w:tr>
        <w:tc>
          <w:tcPr/>
          <w:p>
            <w:pPr>
              <w:pStyle w:val="Compact"/>
              <w:jc w:val="left"/>
            </w:pPr>
            <w:r>
              <w:t xml:space="preserve">Project Reference</w:t>
            </w:r>
          </w:p>
        </w:tc>
        <w:tc>
          <w:tcPr/>
          <w:p>
            <w:pPr>
              <w:pStyle w:val="Compact"/>
              <w:jc w:val="left"/>
            </w:pPr>
            <w:r>
              <w:t xml:space="preserve">Annual Corporate Gala – "Pharaohs &amp; Strings" – 22 August 2025, Bibliotheca Alexandrina Grand Hall, Egypt Alexandria</w:t>
            </w:r>
          </w:p>
        </w:tc>
      </w:tr>
      <w:tr>
        <w:tc>
          <w:tcPr/>
          <w:p>
            <w:pPr>
              <w:pStyle w:val="Compact"/>
              <w:jc w:val="left"/>
            </w:pPr>
            <w:r>
              <w:t xml:space="preserve">Currency</w:t>
            </w:r>
          </w:p>
        </w:tc>
        <w:tc>
          <w:tcPr/>
          <w:p>
            <w:pPr>
              <w:pStyle w:val="Compact"/>
              <w:jc w:val="left"/>
            </w:pPr>
            <w:r>
              <w:t xml:space="preserve">Egyptian Pound (EGP)</w:t>
            </w:r>
          </w:p>
        </w:tc>
      </w:tr>
    </w:tbl>
    <w:bookmarkStart w:id="21" w:name="X4b10264d23e20c3e8716766e75f2ca8698f8ac3"/>
    <w:p>
      <w:pPr>
        <w:pStyle w:val="Heading2"/>
      </w:pPr>
      <w:r>
        <w:t xml:space="preserve">1. Scope of Services – Musician Engagement in Egypt Alexandria</w:t>
      </w:r>
    </w:p>
    <w:p>
      <w:pPr>
        <w:pStyle w:val="FirstParagraph"/>
      </w:pPr>
      <w:r>
        <w:t xml:space="preserve">This Quotation Estimate is issued by Alexandria Sound &amp; Arts Entertainment Co. to provide a comprehensive and itemised cost breakdown for the professional engagement of a Musician and supporting ensemble for the aforementioned corporate gala event. All services described herein will be delivered within the city of Egypt Alexandria, specifically at the Bibliotheca Alexandrina Grand Hall and its adjacent reception areas. The Musician engagement covers pre-production rehearsals, live performance, sound coordination, and post-event debriefing as detailed in the line items below.</w:t>
      </w:r>
    </w:p>
    <w:bookmarkEnd w:id="21"/>
    <w:bookmarkStart w:id="22" w:name="detailed-line-items"/>
    <w:p>
      <w:pPr>
        <w:pStyle w:val="Heading2"/>
      </w:pPr>
      <w:r>
        <w:t xml:space="preserve">2. Detailed Line Items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(EGP)</w:t>
            </w:r>
          </w:p>
        </w:tc>
        <w:tc>
          <w:tcPr/>
          <w:p>
            <w:pPr>
              <w:pStyle w:val="Compact"/>
              <w:jc w:val="left"/>
            </w:pPr>
            <w:r>
              <w:t xml:space="preserve">Total (EGP)</w:t>
            </w:r>
          </w:p>
        </w:tc>
      </w:tr>
      <w:tr>
        <w:tc>
          <w:tcPr/>
          <w:p>
            <w:pPr>
              <w:pStyle w:val="Compact"/>
              <w:jc w:val="left"/>
            </w:pPr>
            <w:r>
              <w:t xml:space="preserve">2.1</w:t>
            </w:r>
          </w:p>
        </w:tc>
        <w:tc>
          <w:tcPr/>
          <w:p>
            <w:pPr>
              <w:pStyle w:val="Compact"/>
              <w:jc w:val="left"/>
            </w:pPr>
            <w:r>
              <w:t xml:space="preserve">Lead Musician – Classical Oud &amp; Violin Duo (Mr. Hassan Mansour &amp; Ms. Laila Farouk). Includes 3 full rehearsal sessions at the client's venue in Egypt Alexandria, each session lasting 3 hours. The Musician will prepare a 90-minute curated programme blending traditional Egyptian maqam compositions with contemporary arrangements tailored to the gala theme.</w:t>
            </w:r>
          </w:p>
        </w:tc>
        <w:tc>
          <w:tcPr/>
          <w:p>
            <w:pPr>
              <w:pStyle w:val="Compact"/>
              <w:jc w:val="left"/>
            </w:pPr>
            <w:r>
              <w:t xml:space="preserve">1</w:t>
            </w:r>
          </w:p>
        </w:tc>
        <w:tc>
          <w:tcPr/>
          <w:p>
            <w:pPr>
              <w:pStyle w:val="Compact"/>
              <w:jc w:val="left"/>
            </w:pPr>
            <w:r>
              <w:t xml:space="preserve">48,500</w:t>
            </w:r>
          </w:p>
        </w:tc>
        <w:tc>
          <w:tcPr/>
          <w:p>
            <w:pPr>
              <w:pStyle w:val="Compact"/>
              <w:jc w:val="left"/>
            </w:pPr>
            <w:r>
              <w:t xml:space="preserve">48,500</w:t>
            </w:r>
          </w:p>
        </w:tc>
      </w:tr>
      <w:tr>
        <w:tc>
          <w:tcPr/>
          <w:p>
            <w:pPr>
              <w:pStyle w:val="Compact"/>
              <w:jc w:val="left"/>
            </w:pPr>
            <w:r>
              <w:t xml:space="preserve">2.2</w:t>
            </w:r>
          </w:p>
        </w:tc>
        <w:tc>
          <w:tcPr/>
          <w:p>
            <w:pPr>
              <w:pStyle w:val="Compact"/>
              <w:jc w:val="left"/>
            </w:pPr>
            <w:r>
              <w:t xml:space="preserve">Supporting Musician Ensemble – 4-piece string section (2 violins, 1 viola, 1 cello) engaged for the live performance evening. The ensemble will arrive at the venue 4 hours prior to the start of the event for setup, tuning, and a final run-through. All Musician members are resident professionals based in Egypt Alexandria with verified credentials.</w:t>
            </w:r>
          </w:p>
        </w:tc>
        <w:tc>
          <w:tcPr/>
          <w:p>
            <w:pPr>
              <w:pStyle w:val="Compact"/>
              <w:jc w:val="left"/>
            </w:pPr>
            <w:r>
              <w:t xml:space="preserve">1</w:t>
            </w:r>
          </w:p>
        </w:tc>
        <w:tc>
          <w:tcPr/>
          <w:p>
            <w:pPr>
              <w:pStyle w:val="Compact"/>
              <w:jc w:val="left"/>
            </w:pPr>
            <w:r>
              <w:t xml:space="preserve">32,000</w:t>
            </w:r>
          </w:p>
        </w:tc>
        <w:tc>
          <w:tcPr/>
          <w:p>
            <w:pPr>
              <w:pStyle w:val="Compact"/>
              <w:jc w:val="left"/>
            </w:pPr>
            <w:r>
              <w:t xml:space="preserve">32,000</w:t>
            </w:r>
          </w:p>
        </w:tc>
      </w:tr>
      <w:tr>
        <w:tc>
          <w:tcPr/>
          <w:p>
            <w:pPr>
              <w:pStyle w:val="Compact"/>
              <w:jc w:val="left"/>
            </w:pPr>
            <w:r>
              <w:t xml:space="preserve">2.3</w:t>
            </w:r>
          </w:p>
        </w:tc>
        <w:tc>
          <w:tcPr/>
          <w:p>
            <w:pPr>
              <w:pStyle w:val="Compact"/>
              <w:jc w:val="left"/>
            </w:pPr>
            <w:r>
              <w:t xml:space="preserve">Live Performance – 90-minute main set plus a 30-minute reception background set. The Musician and ensemble will perform in the Grand Hall main stage area. Includes on-stage monitoring, two wireless microphones for vocal accompaniment, and a dedicated stage manager assigned to the Musician team.</w:t>
            </w:r>
          </w:p>
        </w:tc>
        <w:tc>
          <w:tcPr/>
          <w:p>
            <w:pPr>
              <w:pStyle w:val="Compact"/>
              <w:jc w:val="left"/>
            </w:pPr>
            <w:r>
              <w:t xml:space="preserve">1</w:t>
            </w:r>
          </w:p>
        </w:tc>
        <w:tc>
          <w:tcPr/>
          <w:p>
            <w:pPr>
              <w:pStyle w:val="Compact"/>
              <w:jc w:val="left"/>
            </w:pPr>
            <w:r>
              <w:t xml:space="preserve">27,500</w:t>
            </w:r>
          </w:p>
        </w:tc>
        <w:tc>
          <w:tcPr/>
          <w:p>
            <w:pPr>
              <w:pStyle w:val="Compact"/>
              <w:jc w:val="left"/>
            </w:pPr>
            <w:r>
              <w:t xml:space="preserve">27,500</w:t>
            </w:r>
          </w:p>
        </w:tc>
      </w:tr>
      <w:tr>
        <w:tc>
          <w:tcPr/>
          <w:p>
            <w:pPr>
              <w:pStyle w:val="Compact"/>
              <w:jc w:val="left"/>
            </w:pPr>
            <w:r>
              <w:t xml:space="preserve">2.4</w:t>
            </w:r>
          </w:p>
        </w:tc>
        <w:tc>
          <w:tcPr/>
          <w:p>
            <w:pPr>
              <w:pStyle w:val="Compact"/>
              <w:jc w:val="left"/>
            </w:pPr>
            <w:r>
              <w:t xml:space="preserve">Sound Engineering &amp; Acoustic Tuning – Full PA system calibration for the Grand Hall, acoustic treatment assessment, and real-time mixing during the Musician performance. A senior sound engineer will be present from load-in to load-out. All equipment is sourced from our Egypt Alexandria warehouse to minimise transit risk.</w:t>
            </w:r>
          </w:p>
        </w:tc>
        <w:tc>
          <w:tcPr/>
          <w:p>
            <w:pPr>
              <w:pStyle w:val="Compact"/>
              <w:jc w:val="left"/>
            </w:pPr>
            <w:r>
              <w:t xml:space="preserve">1</w:t>
            </w:r>
          </w:p>
        </w:tc>
        <w:tc>
          <w:tcPr/>
          <w:p>
            <w:pPr>
              <w:pStyle w:val="Compact"/>
              <w:jc w:val="left"/>
            </w:pPr>
            <w:r>
              <w:t xml:space="preserve">18,750</w:t>
            </w:r>
          </w:p>
        </w:tc>
        <w:tc>
          <w:tcPr/>
          <w:p>
            <w:pPr>
              <w:pStyle w:val="Compact"/>
              <w:jc w:val="left"/>
            </w:pPr>
            <w:r>
              <w:t xml:space="preserve">18,750</w:t>
            </w:r>
          </w:p>
        </w:tc>
      </w:tr>
      <w:tr>
        <w:tc>
          <w:tcPr/>
          <w:p>
            <w:pPr>
              <w:pStyle w:val="Compact"/>
              <w:jc w:val="left"/>
            </w:pPr>
            <w:r>
              <w:t xml:space="preserve">2.5</w:t>
            </w:r>
          </w:p>
        </w:tc>
        <w:tc>
          <w:tcPr/>
          <w:p>
            <w:pPr>
              <w:pStyle w:val="Compact"/>
              <w:jc w:val="left"/>
            </w:pPr>
            <w:r>
              <w:t xml:space="preserve">Instrument Maintenance &amp; Insurance – Comprehensive insurance covering all instruments (oud, violins, viola, cello) during transit within Egypt Alexandria and during the event. Includes pre-event string replacement, humidity control cases, and a backup instrument kit held on standby at the venue.</w:t>
            </w:r>
          </w:p>
        </w:tc>
        <w:tc>
          <w:tcPr/>
          <w:p>
            <w:pPr>
              <w:pStyle w:val="Compact"/>
              <w:jc w:val="left"/>
            </w:pPr>
            <w:r>
              <w:t xml:space="preserve">1</w:t>
            </w:r>
          </w:p>
        </w:tc>
        <w:tc>
          <w:tcPr/>
          <w:p>
            <w:pPr>
              <w:pStyle w:val="Compact"/>
              <w:jc w:val="left"/>
            </w:pPr>
            <w:r>
              <w:t xml:space="preserve">6,200</w:t>
            </w:r>
          </w:p>
        </w:tc>
        <w:tc>
          <w:tcPr/>
          <w:p>
            <w:pPr>
              <w:pStyle w:val="Compact"/>
              <w:jc w:val="left"/>
            </w:pPr>
            <w:r>
              <w:t xml:space="preserve">6,200</w:t>
            </w:r>
          </w:p>
        </w:tc>
      </w:tr>
      <w:tr>
        <w:tc>
          <w:tcPr/>
          <w:p>
            <w:pPr>
              <w:pStyle w:val="Compact"/>
              <w:jc w:val="left"/>
            </w:pPr>
            <w:r>
              <w:t xml:space="preserve">2.6</w:t>
            </w:r>
          </w:p>
        </w:tc>
        <w:tc>
          <w:tcPr/>
          <w:p>
            <w:pPr>
              <w:pStyle w:val="Compact"/>
              <w:jc w:val="left"/>
            </w:pPr>
            <w:r>
              <w:t xml:space="preserve">Travel, Accommodation &amp; Per Diem – In the event that any Musician member is required to travel from outside Egypt Alexandria (e.g., a specialist luthier from Cairo), this line covers round-trip transport, one night's accommodation in Smouha, and a per diem of EGP 1,200 per person per day. Estimated for 2 individuals over 2 days.</w:t>
            </w:r>
          </w:p>
        </w:tc>
        <w:tc>
          <w:tcPr/>
          <w:p>
            <w:pPr>
              <w:pStyle w:val="Compact"/>
              <w:jc w:val="left"/>
            </w:pPr>
            <w:r>
              <w:t xml:space="preserve">1</w:t>
            </w:r>
          </w:p>
        </w:tc>
        <w:tc>
          <w:tcPr/>
          <w:p>
            <w:pPr>
              <w:pStyle w:val="Compact"/>
              <w:jc w:val="left"/>
            </w:pPr>
            <w:r>
              <w:t xml:space="preserve">7,800</w:t>
            </w:r>
          </w:p>
        </w:tc>
        <w:tc>
          <w:tcPr/>
          <w:p>
            <w:pPr>
              <w:pStyle w:val="Compact"/>
              <w:jc w:val="left"/>
            </w:pPr>
            <w:r>
              <w:t xml:space="preserve">7,800</w:t>
            </w:r>
          </w:p>
        </w:tc>
      </w:tr>
      <w:tr>
        <w:tc>
          <w:tcPr/>
          <w:p>
            <w:pPr>
              <w:pStyle w:val="Compact"/>
              <w:jc w:val="left"/>
            </w:pPr>
            <w:r>
              <w:t xml:space="preserve">2.7</w:t>
            </w:r>
          </w:p>
        </w:tc>
        <w:tc>
          <w:tcPr/>
          <w:p>
            <w:pPr>
              <w:pStyle w:val="Compact"/>
              <w:jc w:val="left"/>
            </w:pPr>
            <w:r>
              <w:t xml:space="preserve">Post-Event Documentation – High-resolution audio recording of the full Musician performance (stereo, 96 kHz/24-bit), edited and delivered on a USB drive within 5 business days. Includes a written programme booklet (500 copies, A5, 4-colour) listing the Musician credits and track descriptions for guest distribution.</w:t>
            </w:r>
          </w:p>
        </w:tc>
        <w:tc>
          <w:tcPr/>
          <w:p>
            <w:pPr>
              <w:pStyle w:val="Compact"/>
              <w:jc w:val="left"/>
            </w:pPr>
            <w:r>
              <w:t xml:space="preserve">1</w:t>
            </w:r>
          </w:p>
        </w:tc>
        <w:tc>
          <w:tcPr/>
          <w:p>
            <w:pPr>
              <w:pStyle w:val="Compact"/>
              <w:jc w:val="left"/>
            </w:pPr>
            <w:r>
              <w:t xml:space="preserve">9,400</w:t>
            </w:r>
          </w:p>
        </w:tc>
        <w:tc>
          <w:tcPr/>
          <w:p>
            <w:pPr>
              <w:pStyle w:val="Compact"/>
              <w:jc w:val="left"/>
            </w:pPr>
            <w:r>
              <w:t xml:space="preserve">9,400</w:t>
            </w:r>
          </w:p>
        </w:tc>
      </w:tr>
    </w:tbl>
    <w:bookmarkEnd w:id="22"/>
    <w:bookmarkStart w:id="23" w:name="cost-summary"/>
    <w:p>
      <w:pPr>
        <w:pStyle w:val="Heading2"/>
      </w:pPr>
      <w:r>
        <w:t xml:space="preserve">3. Cost Summary</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(Items 2.1 – 2.7)</w:t>
            </w:r>
          </w:p>
        </w:tc>
        <w:tc>
          <w:tcPr/>
          <w:p>
            <w:pPr>
              <w:pStyle w:val="Compact"/>
              <w:jc w:val="left"/>
            </w:pPr>
            <w:r>
              <w:t xml:space="preserve">EGP 150,150.00</w:t>
            </w:r>
          </w:p>
        </w:tc>
      </w:tr>
      <w:tr>
        <w:tc>
          <w:tcPr/>
          <w:p>
            <w:pPr>
              <w:pStyle w:val="Compact"/>
              <w:jc w:val="left"/>
            </w:pPr>
            <w:r>
              <w:t xml:space="preserve">VAT (14% – Egyptian Tax Authority)</w:t>
            </w:r>
          </w:p>
        </w:tc>
        <w:tc>
          <w:tcPr/>
          <w:p>
            <w:pPr>
              <w:pStyle w:val="Compact"/>
              <w:jc w:val="left"/>
            </w:pPr>
            <w:r>
              <w:t xml:space="preserve">EGP 21,021.00</w:t>
            </w:r>
          </w:p>
        </w:tc>
      </w:tr>
      <w:tr>
        <w:tc>
          <w:tcPr/>
          <w:p>
            <w:pPr>
              <w:pStyle w:val="Compact"/>
              <w:jc w:val="left"/>
            </w:pPr>
            <w:r>
              <w:t xml:space="preserve">Grand Total (Quotation Estimate)</w:t>
            </w:r>
          </w:p>
        </w:tc>
        <w:tc>
          <w:tcPr/>
          <w:p>
            <w:pPr>
              <w:pStyle w:val="Compact"/>
              <w:jc w:val="left"/>
            </w:pPr>
            <w:r>
              <w:t xml:space="preserve">EGP 171,171.00</w:t>
            </w:r>
          </w:p>
        </w:tc>
      </w:tr>
    </w:tbl>
    <w:bookmarkEnd w:id="23"/>
    <w:bookmarkStart w:id="24" w:name="X06f751c0fef37426aad28df54ec1acd620508e5"/>
    <w:p>
      <w:pPr>
        <w:pStyle w:val="Heading2"/>
      </w:pPr>
      <w:r>
        <w:t xml:space="preserve">4. Terms &amp; Conditions of This Quotation Estimate</w:t>
      </w:r>
    </w:p>
    <w:p>
      <w:pPr>
        <w:numPr>
          <w:ilvl w:val="0"/>
          <w:numId w:val="1001"/>
        </w:numPr>
        <w:pStyle w:val="Compact"/>
      </w:pPr>
      <w:r>
        <w:t xml:space="preserve">This Quotation Estimate is valid for thirty (30) calendar days from the date of issue. After the expiry date, all prices, particularly those related to Musician availability and venue logistics in Egypt Alexandria, are subject to revision.</w:t>
      </w:r>
    </w:p>
    <w:p>
      <w:pPr>
        <w:numPr>
          <w:ilvl w:val="0"/>
          <w:numId w:val="1001"/>
        </w:numPr>
        <w:pStyle w:val="Compact"/>
      </w:pPr>
      <w:r>
        <w:t xml:space="preserve">Payment terms: 50% advance deposit (EGP 85,585.50) due within seven (7) business days of written acceptance to secure the Musician's calendar. The remaining 50% (EGP 85,585.50) is due within fourteen (14) days following the successful completion of the event.</w:t>
      </w:r>
    </w:p>
    <w:p>
      <w:pPr>
        <w:numPr>
          <w:ilvl w:val="0"/>
          <w:numId w:val="1001"/>
        </w:numPr>
        <w:pStyle w:val="Compact"/>
      </w:pPr>
      <w:r>
        <w:t xml:space="preserve">All payments shall be made in Egyptian Pounds (EGP) via bank transfer to Alexandria Sound &amp; Arts Entertainment Co., National Bank of Egypt, Branch: Smouha, Egypt Alexandria. Account No. 0048-2291-7734.</w:t>
      </w:r>
    </w:p>
    <w:p>
      <w:pPr>
        <w:numPr>
          <w:ilvl w:val="0"/>
          <w:numId w:val="1001"/>
        </w:numPr>
        <w:pStyle w:val="Compact"/>
      </w:pPr>
      <w:r>
        <w:t xml:space="preserve">The Musician and ensemble are contractually bound to a non-compete clause for a 48-hour window before and after the event date within a 15-kilometre radius of the venue in Egypt Alexandria.</w:t>
      </w:r>
    </w:p>
    <w:p>
      <w:pPr>
        <w:numPr>
          <w:ilvl w:val="0"/>
          <w:numId w:val="1001"/>
        </w:numPr>
        <w:pStyle w:val="Compact"/>
      </w:pPr>
      <w:r>
        <w:t xml:space="preserve">Cancellation policy: Cancellations made more than 30 days before the event incur a 20% fee. Cancellations between 30 and 14 days incur a 50% fee. Cancellations within 14 days of the event date are non-refundable, as the Musician will have committed to this engagement and declined alternative bookings in Egypt Alexandria.</w:t>
      </w:r>
    </w:p>
    <w:p>
      <w:pPr>
        <w:numPr>
          <w:ilvl w:val="0"/>
          <w:numId w:val="1001"/>
        </w:numPr>
        <w:pStyle w:val="Compact"/>
      </w:pPr>
      <w:r>
        <w:t xml:space="preserve">Force majeure: In the event of government-mandated closures, severe weather affecting the Corniche area of Egypt Alexandria, or any civil emergency declared by local authorities, this Quotation Estimate may be suspended or rescheduled at no additional cost to either party, provided written notice is given within 48 hours.</w:t>
      </w:r>
    </w:p>
    <w:p>
      <w:pPr>
        <w:numPr>
          <w:ilvl w:val="0"/>
          <w:numId w:val="1001"/>
        </w:numPr>
        <w:pStyle w:val="Compact"/>
      </w:pPr>
      <w:r>
        <w:t xml:space="preserve">All intellectual property rights in the original compositions performed by the Musician remain with the performing artists. The client receives a non-exclusive, non-transferable licence to use the post-event audio recording for internal corporate communications only.</w:t>
      </w:r>
    </w:p>
    <w:p>
      <w:pPr>
        <w:numPr>
          <w:ilvl w:val="0"/>
          <w:numId w:val="1001"/>
        </w:numPr>
        <w:pStyle w:val="Compact"/>
      </w:pPr>
      <w:r>
        <w:t xml:space="preserve">This Quotation Estimate does not constitute a binding contract until countersigned by both parties and the advance deposit has been received in full.</w:t>
      </w:r>
    </w:p>
    <w:p>
      <w:pPr>
        <w:numPr>
          <w:ilvl w:val="0"/>
          <w:numId w:val="1001"/>
        </w:numPr>
        <w:pStyle w:val="Compact"/>
      </w:pPr>
      <w:r>
        <w:t xml:space="preserve">Any disputes arising from this Quotation Estimate shall be governed by the laws of the Arab Republic of Egypt and shall be subject to the exclusive jurisdiction of the courts of Egypt Alexandria.</w:t>
      </w:r>
    </w:p>
    <w:bookmarkEnd w:id="24"/>
    <w:bookmarkStart w:id="25" w:name="acceptance-authorisation"/>
    <w:p>
      <w:pPr>
        <w:pStyle w:val="Heading2"/>
      </w:pPr>
      <w:r>
        <w:t xml:space="preserve">5. Acceptance &amp; Authorisation</w:t>
      </w:r>
    </w:p>
    <w:p>
      <w:pPr>
        <w:pStyle w:val="FirstParagraph"/>
      </w:pPr>
      <w:r>
        <w:t xml:space="preserve">By signing below, the client acknowledges that this Quotation Estimate has been reviewed in full, that all Musician service descriptions are understood, and that the pricing structure for the engagement in Egypt Alexandria is accepted without reservation.</w:t>
      </w:r>
    </w:p>
    <w:p>
      <w:pPr>
        <w:pStyle w:val="BodyText"/>
      </w:pPr>
      <w:r>
        <w:rPr>
          <w:bCs/>
          <w:b/>
        </w:rPr>
        <w:t xml:space="preserve">For Alexandria Sound &amp; Arts Entertainment Co.</w:t>
      </w:r>
      <w:r>
        <w:br/>
      </w:r>
      <w:r>
        <w:br/>
      </w:r>
      <w:r>
        <w:t xml:space="preserve">Name: ______________________________</w:t>
      </w:r>
      <w:r>
        <w:br/>
      </w:r>
      <w:r>
        <w:t xml:space="preserve">Title: General Manager</w:t>
      </w:r>
      <w:r>
        <w:br/>
      </w:r>
      <w:r>
        <w:t xml:space="preserve">Signature: ______________________________</w:t>
      </w:r>
      <w:r>
        <w:br/>
      </w:r>
      <w:r>
        <w:t xml:space="preserve">Date: ______________________________</w:t>
      </w:r>
    </w:p>
    <w:p>
      <w:pPr>
        <w:pStyle w:val="BodyText"/>
      </w:pPr>
      <w:r>
        <w:rPr>
          <w:bCs/>
          <w:b/>
        </w:rPr>
        <w:t xml:space="preserve">For Nile Horizon Productions (Client)</w:t>
      </w:r>
      <w:r>
        <w:br/>
      </w:r>
      <w:r>
        <w:br/>
      </w:r>
      <w:r>
        <w:t xml:space="preserve">Name: ______________________________</w:t>
      </w:r>
      <w:r>
        <w:br/>
      </w:r>
      <w:r>
        <w:t xml:space="preserve">Title: Event Director</w:t>
      </w:r>
      <w:r>
        <w:br/>
      </w:r>
      <w:r>
        <w:t xml:space="preserve">Signature: ______________________________</w:t>
      </w:r>
      <w:r>
        <w:br/>
      </w:r>
      <w:r>
        <w:t xml:space="preserve">Date: ______________________________</w:t>
      </w:r>
    </w:p>
    <w:p>
      <w:pPr>
        <w:pStyle w:val="BodyText"/>
      </w:pPr>
      <w:r>
        <w:t xml:space="preserve">Quotation Estimate No. QTE-2025-04871 | Alexandria Sound &amp; Arts Entertainment Co. | Egypt Alexandria</w:t>
      </w:r>
    </w:p>
    <w:p>
      <w:pPr>
        <w:pStyle w:val="BodyText"/>
      </w:pPr>
      <w:r>
        <w:t xml:space="preserve">This document is generated electronically and is valid without a physical stamp. For verification, contact quotes@alexsoundarts.com.eg.</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Musician Services - Egypt Alexandria</dc:title>
  <dc:creator/>
  <dc:language>en</dc:language>
  <cp:keywords/>
  <dcterms:created xsi:type="dcterms:W3CDTF">2026-10-10T09:19:52Z</dcterms:created>
  <dcterms:modified xsi:type="dcterms:W3CDTF">2026-10-10T09:19:52Z</dcterms:modified>
</cp:coreProperties>
</file>

<file path=docProps/custom.xml><?xml version="1.0" encoding="utf-8"?>
<Properties xmlns="http://schemas.openxmlformats.org/officeDocument/2006/custom-properties" xmlns:vt="http://schemas.openxmlformats.org/officeDocument/2006/docPropsVTypes"/>
</file>