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Musician Services — India Bangalore</w:t>
      </w:r>
    </w:p>
    <w:p>
      <w:pPr>
        <w:pStyle w:val="BodyText"/>
      </w:pPr>
      <w:r>
        <w:t xml:space="preserve">Document Reference: QE/BLR/2025/0472 | Validity: 30 Days from Issue Date</w:t>
      </w:r>
    </w:p>
    <w:bookmarkEnd w:id="20"/>
    <w:p>
      <w:pPr>
        <w:pStyle w:val="BodyText"/>
      </w:pPr>
      <w:r>
        <w:rPr>
          <w:bCs/>
          <w:b/>
        </w:rPr>
        <w:t xml:space="preserve">Service Provider:</w:t>
      </w:r>
      <w:r>
        <w:br/>
      </w:r>
      <w:r>
        <w:t xml:space="preserve">MelodyCraft Entertainment Pvt. Ltd.</w:t>
      </w:r>
      <w:r>
        <w:br/>
      </w:r>
      <w:r>
        <w:t xml:space="preserve">42, MG Road, Indiranagar</w:t>
      </w:r>
      <w:r>
        <w:br/>
      </w:r>
      <w:r>
        <w:t xml:space="preserve">Bangalore, Karnataka – 560038</w:t>
      </w:r>
      <w:r>
        <w:br/>
      </w:r>
      <w:r>
        <w:t xml:space="preserve">India</w:t>
      </w:r>
      <w:r>
        <w:br/>
      </w:r>
      <w:r>
        <w:t xml:space="preserve">Phone: +91-80-4123-5678</w:t>
      </w:r>
      <w:r>
        <w:br/>
      </w:r>
      <w:r>
        <w:t xml:space="preserve">Email: quotes@melodycraft.in</w:t>
      </w:r>
      <w:r>
        <w:br/>
      </w:r>
      <w:r>
        <w:t xml:space="preserve">GSTIN: 29AABCM1234F1Z5</w:t>
      </w:r>
    </w:p>
    <w:p>
      <w:pPr>
        <w:pStyle w:val="BodyText"/>
      </w:pPr>
      <w:r>
        <w:rPr>
          <w:bCs/>
          <w:b/>
        </w:rPr>
        <w:t xml:space="preserve">Quotation Estimate Details:</w:t>
      </w:r>
      <w:r>
        <w:br/>
      </w:r>
      <w:r>
        <w:t xml:space="preserve">Date of Issue: 15 June 2025</w:t>
      </w:r>
      <w:r>
        <w:br/>
      </w:r>
      <w:r>
        <w:t xml:space="preserve">Quotation No.: QE/BLR/2025/0472</w:t>
      </w:r>
      <w:r>
        <w:br/>
      </w:r>
      <w:r>
        <w:t xml:space="preserve">Prepared For: [Client Name]</w:t>
      </w:r>
      <w:r>
        <w:br/>
      </w:r>
      <w:r>
        <w:t xml:space="preserve">Event Location: Bangalore, Karnataka, India</w:t>
      </w:r>
      <w:r>
        <w:br/>
      </w:r>
      <w:r>
        <w:t xml:space="preserve">Event Date: 20 July 2025</w:t>
      </w:r>
      <w:r>
        <w:br/>
      </w:r>
      <w:r>
        <w:t xml:space="preserve">Contact Person: [Client Contact]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MelodyCraft Entertainment Pvt. Ltd., a registered entertainment services company headquartered in</w:t>
      </w:r>
      <w:r>
        <w:t xml:space="preserve"> </w:t>
      </w:r>
      <w:r>
        <w:t xml:space="preserve">India Bangalore</w:t>
      </w:r>
      <w:r>
        <w:t xml:space="preserve">, to provide a comprehensive and transparent breakdown of costs associated with the engagement of a professional</w:t>
      </w:r>
      <w:r>
        <w:t xml:space="preserve"> </w:t>
      </w:r>
      <w:r>
        <w:t xml:space="preserve">Musician</w:t>
      </w:r>
      <w:r>
        <w:t xml:space="preserve"> </w:t>
      </w:r>
      <w:r>
        <w:t xml:space="preserve">for the client's upcoming event. This document serves as a formal proposal outlining the scope of musical services, associated charges, logistical arrangements, and all applicable terms governing the engagement. The</w:t>
      </w:r>
      <w:r>
        <w:t xml:space="preserve"> </w:t>
      </w:r>
      <w:r>
        <w:t xml:space="preserve">Musician</w:t>
      </w:r>
      <w:r>
        <w:t xml:space="preserve"> </w:t>
      </w:r>
      <w:r>
        <w:t xml:space="preserve">services described herein are tailored specifically for events held within the</w:t>
      </w:r>
      <w:r>
        <w:t xml:space="preserve"> </w:t>
      </w:r>
      <w:r>
        <w:t xml:space="preserve">India Bangalore</w:t>
      </w:r>
      <w:r>
        <w:t xml:space="preserve"> </w:t>
      </w:r>
      <w:r>
        <w:t xml:space="preserve">metropolitan area and its surrounding regions, ensuring local compliance with entertainment regulations, noise ordinances, and venue-specific requirements applicable in Karnataka state.</w:t>
      </w:r>
    </w:p>
    <w:bookmarkEnd w:id="21"/>
    <w:bookmarkStart w:id="22" w:name="scope-of-musician-services"/>
    <w:p>
      <w:pPr>
        <w:pStyle w:val="Heading2"/>
      </w:pPr>
      <w:r>
        <w:t xml:space="preserve">2. Scope of Musician Services</w:t>
      </w:r>
    </w:p>
    <w:p>
      <w:pPr>
        <w:pStyle w:val="FirstParagraph"/>
      </w:pPr>
      <w:r>
        <w:t xml:space="preserve">The</w:t>
      </w:r>
      <w:r>
        <w:t xml:space="preserve"> </w:t>
      </w:r>
      <w:r>
        <w:t xml:space="preserve">Musician</w:t>
      </w:r>
      <w:r>
        <w:t xml:space="preserve"> </w:t>
      </w:r>
      <w:r>
        <w:t xml:space="preserve">engagement under this</w:t>
      </w:r>
      <w:r>
        <w:t xml:space="preserve"> </w:t>
      </w:r>
      <w:r>
        <w:t xml:space="preserve">Quotation Estimate</w:t>
      </w:r>
      <w:r>
        <w:t xml:space="preserve"> </w:t>
      </w:r>
      <w:r>
        <w:t xml:space="preserve">includes the following deliverables and service components. The</w:t>
      </w:r>
      <w:r>
        <w:t xml:space="preserve"> </w:t>
      </w:r>
      <w:r>
        <w:t xml:space="preserve">Musician</w:t>
      </w:r>
      <w:r>
        <w:t xml:space="preserve"> </w:t>
      </w:r>
      <w:r>
        <w:t xml:space="preserve">shall be a professionally trained and experienced performer specializing in Indian classical, semi-classical, and contemporary fusion genres, with a minimum of ten years of stage experience in</w:t>
      </w:r>
      <w:r>
        <w:t xml:space="preserve"> </w:t>
      </w:r>
      <w:r>
        <w:t xml:space="preserve">India Bangalore</w:t>
      </w:r>
      <w:r>
        <w:t xml:space="preserve"> </w:t>
      </w:r>
      <w:r>
        <w:t xml:space="preserve">and across the broader Indian entertainment circuit.</w:t>
      </w:r>
    </w:p>
    <w:p>
      <w:pPr>
        <w:numPr>
          <w:ilvl w:val="0"/>
          <w:numId w:val="1001"/>
        </w:numPr>
        <w:pStyle w:val="Compact"/>
      </w:pPr>
      <w:r>
        <w:t xml:space="preserve">Live musical performance for a duration of four (4) hours, inclusive of two fifteen-minute interludes.</w:t>
      </w:r>
    </w:p>
    <w:p>
      <w:pPr>
        <w:numPr>
          <w:ilvl w:val="0"/>
          <w:numId w:val="1001"/>
        </w:numPr>
        <w:pStyle w:val="Compact"/>
      </w:pPr>
      <w:r>
        <w:t xml:space="preserve">Pre-event sound check and rehearsal at the designated venue in Bangalore, Karnataka, India, scheduled no later than two hours prior to the performance.</w:t>
      </w:r>
    </w:p>
    <w:p>
      <w:pPr>
        <w:numPr>
          <w:ilvl w:val="0"/>
          <w:numId w:val="1001"/>
        </w:numPr>
        <w:pStyle w:val="Compact"/>
      </w:pPr>
      <w:r>
        <w:t xml:space="preserve">Provision of all necessary musical instruments, including but not limited to a professional-grade acoustic guitar, sitar, tabla set, and auxiliary percussion instruments, as required by the performance repertoire.</w:t>
      </w:r>
    </w:p>
    <w:p>
      <w:pPr>
        <w:numPr>
          <w:ilvl w:val="0"/>
          <w:numId w:val="1001"/>
        </w:numPr>
        <w:pStyle w:val="Compact"/>
      </w:pPr>
      <w:r>
        <w:t xml:space="preserve">Customized setlist preparation in consultation with the client, incorporating traditional Indian classical compositions, popular Bollywood melodies, and contemporary fusion pieces appropriate for the event's theme and audience demographics in</w:t>
      </w:r>
      <w:r>
        <w:t xml:space="preserve"> </w:t>
      </w:r>
      <w:r>
        <w:t xml:space="preserve">India Bangalore</w:t>
      </w:r>
      <w:r>
        <w:t xml:space="preserve">.</w:t>
      </w:r>
    </w:p>
    <w:p>
      <w:pPr>
        <w:numPr>
          <w:ilvl w:val="0"/>
          <w:numId w:val="1001"/>
        </w:numPr>
        <w:pStyle w:val="Compact"/>
      </w:pPr>
      <w:r>
        <w:t xml:space="preserve">Coordination with the venue's in-house audio-visual team to ensure optimal sound quality and stage setup at the event location within Bangalore city limits.</w:t>
      </w:r>
    </w:p>
    <w:p>
      <w:pPr>
        <w:numPr>
          <w:ilvl w:val="0"/>
          <w:numId w:val="1001"/>
        </w:numPr>
        <w:pStyle w:val="Compact"/>
      </w:pPr>
      <w:r>
        <w:t xml:space="preserve">Post-performance debrief and provision of a recorded audio summary (where permitted by the venue) for the client's records.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Musician – Live Performance Fee (Indian Classical &amp; Fusion)</w:t>
            </w:r>
          </w:p>
        </w:tc>
        <w:tc>
          <w:tcPr/>
          <w:p>
            <w:pPr>
              <w:pStyle w:val="Compact"/>
              <w:jc w:val="left"/>
            </w:pPr>
            <w:r>
              <w:t xml:space="preserve">4 Hours</w:t>
            </w:r>
          </w:p>
        </w:tc>
        <w:tc>
          <w:tcPr/>
          <w:p>
            <w:pPr>
              <w:pStyle w:val="Compact"/>
              <w:jc w:val="left"/>
            </w:pPr>
            <w:r>
              <w:t xml:space="preserve">₹ 25,000</w:t>
            </w:r>
          </w:p>
        </w:tc>
        <w:tc>
          <w:tcPr/>
          <w:p>
            <w:pPr>
              <w:pStyle w:val="Compact"/>
              <w:jc w:val="left"/>
            </w:pPr>
            <w:r>
              <w:t xml:space="preserve">₹ 1,00,000</w:t>
            </w:r>
          </w:p>
        </w:tc>
      </w:tr>
      <w:tr>
        <w:tc>
          <w:tcPr/>
          <w:p>
            <w:pPr>
              <w:pStyle w:val="Compact"/>
              <w:jc w:val="left"/>
            </w:pPr>
            <w:r>
              <w:t xml:space="preserve">2</w:t>
            </w:r>
          </w:p>
        </w:tc>
        <w:tc>
          <w:tcPr/>
          <w:p>
            <w:pPr>
              <w:pStyle w:val="Compact"/>
              <w:jc w:val="left"/>
            </w:pPr>
            <w:r>
              <w:t xml:space="preserve">Accompanying Musician – Percussionist (Tabla &amp; Dholak)</w:t>
            </w:r>
          </w:p>
        </w:tc>
        <w:tc>
          <w:tcPr/>
          <w:p>
            <w:pPr>
              <w:pStyle w:val="Compact"/>
              <w:jc w:val="left"/>
            </w:pPr>
            <w:r>
              <w:t xml:space="preserve">4 Hours</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3</w:t>
            </w:r>
          </w:p>
        </w:tc>
        <w:tc>
          <w:tcPr/>
          <w:p>
            <w:pPr>
              <w:pStyle w:val="Compact"/>
              <w:jc w:val="left"/>
            </w:pPr>
            <w:r>
              <w:t xml:space="preserve">Accompanying Musician – Keyboardist / Harmonium Player</w:t>
            </w:r>
          </w:p>
        </w:tc>
        <w:tc>
          <w:tcPr/>
          <w:p>
            <w:pPr>
              <w:pStyle w:val="Compact"/>
              <w:jc w:val="left"/>
            </w:pPr>
            <w:r>
              <w:t xml:space="preserve">4 Hours</w:t>
            </w:r>
          </w:p>
        </w:tc>
        <w:tc>
          <w:tcPr/>
          <w:p>
            <w:pPr>
              <w:pStyle w:val="Compact"/>
              <w:jc w:val="left"/>
            </w:pPr>
            <w:r>
              <w:t xml:space="preserve">₹ 10,000</w:t>
            </w:r>
          </w:p>
        </w:tc>
        <w:tc>
          <w:tcPr/>
          <w:p>
            <w:pPr>
              <w:pStyle w:val="Compact"/>
              <w:jc w:val="left"/>
            </w:pPr>
            <w:r>
              <w:t xml:space="preserve">₹ 40,000</w:t>
            </w:r>
          </w:p>
        </w:tc>
      </w:tr>
      <w:tr>
        <w:tc>
          <w:tcPr/>
          <w:p>
            <w:pPr>
              <w:pStyle w:val="Compact"/>
              <w:jc w:val="left"/>
            </w:pPr>
            <w:r>
              <w:t xml:space="preserve">4</w:t>
            </w:r>
          </w:p>
        </w:tc>
        <w:tc>
          <w:tcPr/>
          <w:p>
            <w:pPr>
              <w:pStyle w:val="Compact"/>
              <w:jc w:val="left"/>
            </w:pPr>
            <w:r>
              <w:t xml:space="preserve">Sound Engineering &amp; Audio Setup (Local Bangalore Crew)</w:t>
            </w:r>
          </w:p>
        </w:tc>
        <w:tc>
          <w:tcPr/>
          <w:p>
            <w:pPr>
              <w:pStyle w:val="Compact"/>
              <w:jc w:val="left"/>
            </w:pPr>
            <w:r>
              <w:t xml:space="preserve">1 Event</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5</w:t>
            </w:r>
          </w:p>
        </w:tc>
        <w:tc>
          <w:tcPr/>
          <w:p>
            <w:pPr>
              <w:pStyle w:val="Compact"/>
              <w:jc w:val="left"/>
            </w:pPr>
            <w:r>
              <w:t xml:space="preserve">Instrument Transportation &amp; Logistics (Within Bangalore, India)</w:t>
            </w:r>
          </w:p>
        </w:tc>
        <w:tc>
          <w:tcPr/>
          <w:p>
            <w:pPr>
              <w:pStyle w:val="Compact"/>
              <w:jc w:val="left"/>
            </w:pPr>
            <w:r>
              <w:t xml:space="preserve">1 Trip</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6</w:t>
            </w:r>
          </w:p>
        </w:tc>
        <w:tc>
          <w:tcPr/>
          <w:p>
            <w:pPr>
              <w:pStyle w:val="Compact"/>
              <w:jc w:val="left"/>
            </w:pPr>
            <w:r>
              <w:t xml:space="preserve">Pre-Event Rehearsal &amp; Sound Check (2 Hours at Venue)</w:t>
            </w:r>
          </w:p>
        </w:tc>
        <w:tc>
          <w:tcPr/>
          <w:p>
            <w:pPr>
              <w:pStyle w:val="Compact"/>
              <w:jc w:val="left"/>
            </w:pPr>
            <w:r>
              <w:t xml:space="preserve">1 Session</w:t>
            </w:r>
          </w:p>
        </w:tc>
        <w:tc>
          <w:tcPr/>
          <w:p>
            <w:pPr>
              <w:pStyle w:val="Compact"/>
              <w:jc w:val="left"/>
            </w:pPr>
            <w:r>
              <w:t xml:space="preserve">₹ 8,000</w:t>
            </w:r>
          </w:p>
        </w:tc>
        <w:tc>
          <w:tcPr/>
          <w:p>
            <w:pPr>
              <w:pStyle w:val="Compact"/>
              <w:jc w:val="left"/>
            </w:pPr>
            <w:r>
              <w:t xml:space="preserve">₹ 8,000</w:t>
            </w:r>
          </w:p>
        </w:tc>
      </w:tr>
      <w:tr>
        <w:tc>
          <w:tcPr/>
          <w:p>
            <w:pPr>
              <w:pStyle w:val="Compact"/>
              <w:jc w:val="left"/>
            </w:pPr>
            <w:r>
              <w:t xml:space="preserve">7</w:t>
            </w:r>
          </w:p>
        </w:tc>
        <w:tc>
          <w:tcPr/>
          <w:p>
            <w:pPr>
              <w:pStyle w:val="Compact"/>
              <w:jc w:val="left"/>
            </w:pPr>
            <w:r>
              <w:t xml:space="preserve">Stage Lighting Coordination &amp; Basic Visual Setup</w:t>
            </w:r>
          </w:p>
        </w:tc>
        <w:tc>
          <w:tcPr/>
          <w:p>
            <w:pPr>
              <w:pStyle w:val="Compact"/>
              <w:jc w:val="left"/>
            </w:pPr>
            <w:r>
              <w:t xml:space="preserve">1 Event</w:t>
            </w:r>
          </w:p>
        </w:tc>
        <w:tc>
          <w:tcPr/>
          <w:p>
            <w:pPr>
              <w:pStyle w:val="Compact"/>
              <w:jc w:val="left"/>
            </w:pPr>
            <w:r>
              <w:t xml:space="preserve">₹ 10,000</w:t>
            </w:r>
          </w:p>
        </w:tc>
        <w:tc>
          <w:tcPr/>
          <w:p>
            <w:pPr>
              <w:pStyle w:val="Compact"/>
              <w:jc w:val="left"/>
            </w:pPr>
            <w:r>
              <w:t xml:space="preserve">₹ 10,000</w:t>
            </w:r>
          </w:p>
        </w:tc>
      </w:tr>
      <w:tr>
        <w:tc>
          <w:tcPr/>
          <w:p>
            <w:pPr>
              <w:pStyle w:val="Compact"/>
              <w:jc w:val="left"/>
            </w:pPr>
            <w:r>
              <w:t xml:space="preserve">8</w:t>
            </w:r>
          </w:p>
        </w:tc>
        <w:tc>
          <w:tcPr/>
          <w:p>
            <w:pPr>
              <w:pStyle w:val="Compact"/>
              <w:jc w:val="left"/>
            </w:pPr>
            <w:r>
              <w:t xml:space="preserve">Artist Hospitality (Meals, Refreshments &amp; Green Room for 3 Musicians)</w:t>
            </w:r>
          </w:p>
        </w:tc>
        <w:tc>
          <w:tcPr/>
          <w:p>
            <w:pPr>
              <w:pStyle w:val="Compact"/>
              <w:jc w:val="left"/>
            </w:pPr>
            <w:r>
              <w:t xml:space="preserve">1 Event</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9</w:t>
            </w:r>
          </w:p>
        </w:tc>
        <w:tc>
          <w:tcPr/>
          <w:p>
            <w:pPr>
              <w:pStyle w:val="Compact"/>
              <w:jc w:val="left"/>
            </w:pPr>
            <w:r>
              <w:t xml:space="preserve">Performance Insurance &amp; Liability Coverage (Event Day)</w:t>
            </w:r>
          </w:p>
        </w:tc>
        <w:tc>
          <w:tcPr/>
          <w:p>
            <w:pPr>
              <w:pStyle w:val="Compact"/>
              <w:jc w:val="left"/>
            </w:pPr>
            <w:r>
              <w:t xml:space="preserve">1 Policy</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10</w:t>
            </w:r>
          </w:p>
        </w:tc>
        <w:tc>
          <w:tcPr/>
          <w:p>
            <w:pPr>
              <w:pStyle w:val="Compact"/>
              <w:jc w:val="left"/>
            </w:pPr>
            <w:r>
              <w:t xml:space="preserve">Administrative &amp; Coordination Charges (Quotation Estimate Processing, Scheduling, Compliance)</w:t>
            </w:r>
          </w:p>
        </w:tc>
        <w:tc>
          <w:tcPr/>
          <w:p>
            <w:pPr>
              <w:pStyle w:val="Compact"/>
              <w:jc w:val="left"/>
            </w:pPr>
            <w:r>
              <w:t xml:space="preserve">1 Event</w:t>
            </w:r>
          </w:p>
        </w:tc>
        <w:tc>
          <w:tcPr/>
          <w:p>
            <w:pPr>
              <w:pStyle w:val="Compact"/>
              <w:jc w:val="left"/>
            </w:pPr>
            <w:r>
              <w:t xml:space="preserve">₹ 5,500</w:t>
            </w:r>
          </w:p>
        </w:tc>
        <w:tc>
          <w:tcPr/>
          <w:p>
            <w:pPr>
              <w:pStyle w:val="Compact"/>
              <w:jc w:val="left"/>
            </w:pPr>
            <w:r>
              <w:t xml:space="preserve">₹ 5,500</w:t>
            </w:r>
          </w:p>
        </w:tc>
      </w:tr>
      <w:tr>
        <w:tc>
          <w:tcPr>
            <w:gridSpan w:val="4"/>
          </w:tcPr>
          <w:p>
            <w:pPr>
              <w:pStyle w:val="Compact"/>
              <w:jc w:val="right"/>
            </w:pPr>
            <w:r>
              <w:t xml:space="preserve">Subtotal (Before GST):</w:t>
            </w:r>
          </w:p>
        </w:tc>
        <w:tc>
          <w:tcPr/>
          <w:p>
            <w:pPr>
              <w:pStyle w:val="Compact"/>
              <w:jc w:val="left"/>
            </w:pPr>
            <w:r>
              <w:t xml:space="preserve">₹ 1,42,000</w:t>
            </w:r>
          </w:p>
        </w:tc>
      </w:tr>
      <w:tr>
        <w:tc>
          <w:tcPr>
            <w:gridSpan w:val="4"/>
          </w:tcPr>
          <w:p>
            <w:pPr>
              <w:pStyle w:val="Compact"/>
              <w:jc w:val="right"/>
            </w:pPr>
            <w:r>
              <w:t xml:space="preserve">GST @ 18% (Applicable in India):</w:t>
            </w:r>
          </w:p>
        </w:tc>
        <w:tc>
          <w:tcPr/>
          <w:p>
            <w:pPr>
              <w:pStyle w:val="Compact"/>
              <w:jc w:val="left"/>
            </w:pPr>
            <w:r>
              <w:t xml:space="preserve">₹ 25,560</w:t>
            </w:r>
          </w:p>
        </w:tc>
      </w:tr>
      <w:tr>
        <w:tc>
          <w:tcPr>
            <w:gridSpan w:val="4"/>
          </w:tcPr>
          <w:p>
            <w:pPr>
              <w:pStyle w:val="Compact"/>
              <w:jc w:val="right"/>
            </w:pPr>
            <w:r>
              <w:t xml:space="preserve">Grand Total (Inclusive of GST):</w:t>
            </w:r>
          </w:p>
        </w:tc>
        <w:tc>
          <w:tcPr/>
          <w:p>
            <w:pPr>
              <w:pStyle w:val="Compact"/>
              <w:jc w:val="left"/>
            </w:pPr>
            <w:r>
              <w:t xml:space="preserve">₹ 1,67,560</w:t>
            </w:r>
          </w:p>
        </w:tc>
      </w:tr>
    </w:tbl>
    <w:p>
      <w:pPr>
        <w:pStyle w:val="BodyText"/>
      </w:pPr>
      <w:r>
        <w:t xml:space="preserve">* All amounts are quoted in Indian Rupees (INR / ₹). The above</w:t>
      </w:r>
      <w:r>
        <w:t xml:space="preserve"> </w:t>
      </w:r>
      <w:r>
        <w:t xml:space="preserve">Quotation Estimate</w:t>
      </w:r>
      <w:r>
        <w:t xml:space="preserve"> </w:t>
      </w:r>
      <w:r>
        <w:t xml:space="preserve">is valid for events conducted within a 50-kilometer radius of Bangalore city center, Karnataka, India. Travel beyond this radius will be subject to additional charges as per the standard</w:t>
      </w:r>
      <w:r>
        <w:t xml:space="preserve"> </w:t>
      </w:r>
      <w:r>
        <w:t xml:space="preserve">Musician</w:t>
      </w:r>
      <w:r>
        <w:t xml:space="preserve"> </w:t>
      </w:r>
      <w:r>
        <w:t xml:space="preserve">travel policy of MelodyCraft Entertainment.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pricing and availability of the</w:t>
      </w:r>
      <w:r>
        <w:t xml:space="preserve"> </w:t>
      </w:r>
      <w:r>
        <w:t xml:space="preserve">Musician</w:t>
      </w:r>
      <w:r>
        <w:t xml:space="preserve"> </w:t>
      </w:r>
      <w:r>
        <w:t xml:space="preserve">team may be subject to revision based on market conditions and scheduling constraints in</w:t>
      </w:r>
      <w:r>
        <w:t xml:space="preserve"> </w:t>
      </w:r>
      <w:r>
        <w:t xml:space="preserve">India Bangalore</w:t>
      </w:r>
      <w:r>
        <w:t xml:space="preserve">.</w:t>
      </w:r>
    </w:p>
    <w:p>
      <w:pPr>
        <w:numPr>
          <w:ilvl w:val="0"/>
          <w:numId w:val="1002"/>
        </w:numPr>
        <w:pStyle w:val="Compact"/>
      </w:pPr>
      <w:r>
        <w:t xml:space="preserve">A booking confirmation deposit of fifty percent (50%) of the Grand Total amount, i.e., ₹ 83,780, shall be payable within five (5) business days of acceptance of this</w:t>
      </w:r>
      <w:r>
        <w:t xml:space="preserve"> </w:t>
      </w:r>
      <w:r>
        <w:t xml:space="preserve">Quotation Estimate</w:t>
      </w:r>
      <w:r>
        <w:t xml:space="preserve"> </w:t>
      </w:r>
      <w:r>
        <w:t xml:space="preserve">to secure the</w:t>
      </w:r>
      <w:r>
        <w:t xml:space="preserve"> </w:t>
      </w:r>
      <w:r>
        <w:t xml:space="preserve">Musician</w:t>
      </w:r>
      <w:r>
        <w:t xml:space="preserve">'s availability for the specified event date.</w:t>
      </w:r>
    </w:p>
    <w:p>
      <w:pPr>
        <w:numPr>
          <w:ilvl w:val="0"/>
          <w:numId w:val="1002"/>
        </w:numPr>
        <w:pStyle w:val="Compact"/>
      </w:pPr>
      <w:r>
        <w:t xml:space="preserve">The remaining balance of fifty percent (50%), i.e., ₹ 83,780, shall be settled no later than forty-eight (48) hours prior to the commencement of the performance at the venue in Bangalore, India.</w:t>
      </w:r>
    </w:p>
    <w:p>
      <w:pPr>
        <w:numPr>
          <w:ilvl w:val="0"/>
          <w:numId w:val="1002"/>
        </w:numPr>
        <w:pStyle w:val="Compact"/>
      </w:pPr>
      <w:r>
        <w:t xml:space="preserve">All payments shall be made via bank transfer to the designated account of MelodyCraft Entertainment Pvt. Ltd., Bangalore, Karnataka, India. Cash payments exceeding ₹ 50,000 are not accepted in compliance with Indian financial regulations.</w:t>
      </w:r>
    </w:p>
    <w:p>
      <w:pPr>
        <w:numPr>
          <w:ilvl w:val="0"/>
          <w:numId w:val="1002"/>
        </w:numPr>
        <w:pStyle w:val="Compact"/>
      </w:pPr>
      <w:r>
        <w:t xml:space="preserve">The</w:t>
      </w:r>
      <w:r>
        <w:t xml:space="preserve"> </w:t>
      </w:r>
      <w:r>
        <w:t xml:space="preserve">Musician</w:t>
      </w:r>
      <w:r>
        <w:t xml:space="preserve"> </w:t>
      </w:r>
      <w:r>
        <w:t xml:space="preserve">and accompanying team shall be provided with a dedicated green room or backstage area at the event venue. Adequate seating, drinking water, and basic refreshments are the responsibility of the client as outlined in Line Item 8 of this</w:t>
      </w:r>
      <w:r>
        <w:t xml:space="preserve"> </w:t>
      </w:r>
      <w:r>
        <w:t xml:space="preserve">Quotation Estimate</w:t>
      </w:r>
      <w:r>
        <w:t xml:space="preserve">.</w:t>
      </w:r>
    </w:p>
    <w:p>
      <w:pPr>
        <w:numPr>
          <w:ilvl w:val="0"/>
          <w:numId w:val="1002"/>
        </w:numPr>
        <w:pStyle w:val="Compact"/>
      </w:pPr>
      <w:r>
        <w:t xml:space="preserve">Any changes to the event date, venue, or performance duration must be communicated in writing at least seven (7) days prior to the scheduled event. Rescheduling within 72 hours of the event may incur a cancellation fee of twenty-five percent (25%) of the Grand Total.</w:t>
      </w:r>
    </w:p>
    <w:p>
      <w:pPr>
        <w:numPr>
          <w:ilvl w:val="0"/>
          <w:numId w:val="1002"/>
        </w:numPr>
        <w:pStyle w:val="Compact"/>
      </w:pPr>
      <w:r>
        <w:t xml:space="preserve">MelodyCraft Entertainment Pvt. Ltd. shall obtain all necessary performance permits and entertainment licenses required by the local municipal authorities in Bangalore, Karnataka, India, as applicable. The client shall provide all necessary venue access permissions and coordinate with the venue management on the client's behalf.</w:t>
      </w:r>
    </w:p>
    <w:p>
      <w:pPr>
        <w:numPr>
          <w:ilvl w:val="0"/>
          <w:numId w:val="1002"/>
        </w:numPr>
        <w:pStyle w:val="Compact"/>
      </w:pPr>
      <w:r>
        <w:t xml:space="preserve">The</w:t>
      </w:r>
      <w:r>
        <w:t xml:space="preserve"> </w:t>
      </w:r>
      <w:r>
        <w:t xml:space="preserve">Musician</w:t>
      </w:r>
      <w:r>
        <w:t xml:space="preserve"> </w:t>
      </w:r>
      <w:r>
        <w:t xml:space="preserve">retains the right to refuse performance in conditions that pose a risk to personal safety or in the event of force majeure circumstances, including but not limited to severe weather, natural disasters, or government-mandated restrictions in</w:t>
      </w:r>
      <w:r>
        <w:t xml:space="preserve"> </w:t>
      </w:r>
      <w:r>
        <w:t xml:space="preserve">India Bangalore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 which shall be issued upon receipt of the booking confirmation deposit.</w:t>
      </w:r>
    </w:p>
    <w:p>
      <w:pPr>
        <w:numPr>
          <w:ilvl w:val="0"/>
          <w:numId w:val="1002"/>
        </w:numPr>
        <w:pStyle w:val="Compact"/>
      </w:pPr>
      <w:r>
        <w:t xml:space="preserve">All disputes arising from this engagement shall be governed by the laws of India and shall be subject to the exclusive jurisdiction of the competent courts in Bangalore, Karnataka, India.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team for the event to be held in</w:t>
      </w:r>
      <w:r>
        <w:t xml:space="preserve"> </w:t>
      </w:r>
      <w:r>
        <w:t xml:space="preserve">India Bangalore</w:t>
      </w:r>
      <w:r>
        <w:t xml:space="preserve">. This signature constitutes formal acceptance of the proposal and authorizes MelodyCraft Entertainment Pvt. Ltd. to proceed with scheduling and logistical preparations.</w:t>
      </w:r>
    </w:p>
    <w:p>
      <w:pPr>
        <w:pStyle w:val="BodyText"/>
      </w:pPr>
      <w:r>
        <w:rPr>
          <w:bCs/>
          <w:b/>
        </w:rPr>
        <w:t xml:space="preserve">For and on behalf of MelodyCraft Entertainment Pvt. Ltd.</w:t>
      </w:r>
      <w:r>
        <w:br/>
      </w:r>
      <w:r>
        <w:t xml:space="preserve">Authorized Signatory</w:t>
      </w:r>
      <w:r>
        <w:br/>
      </w:r>
      <w:r>
        <w:t xml:space="preserve">Name: Rajesh Kumar</w:t>
      </w:r>
      <w:r>
        <w:br/>
      </w:r>
      <w:r>
        <w:t xml:space="preserve">Designation: Managing Director</w:t>
      </w:r>
      <w:r>
        <w:br/>
      </w:r>
      <w:r>
        <w:t xml:space="preserve">Date: _______________</w:t>
      </w:r>
    </w:p>
    <w:p>
      <w:pPr>
        <w:pStyle w:val="BodyText"/>
      </w:pPr>
      <w:r>
        <w:rPr>
          <w:bCs/>
          <w:b/>
        </w:rPr>
        <w:t xml:space="preserve">For and on behalf of the Client</w:t>
      </w:r>
      <w:r>
        <w:br/>
      </w:r>
      <w:r>
        <w:t xml:space="preserve">Authorized Signatory</w:t>
      </w:r>
      <w:r>
        <w:br/>
      </w:r>
      <w:r>
        <w:t xml:space="preserve">Name: _________________________</w:t>
      </w:r>
      <w:r>
        <w:br/>
      </w:r>
      <w:r>
        <w:t xml:space="preserve">Designation: _________________________</w:t>
      </w:r>
      <w:r>
        <w:br/>
      </w:r>
      <w:r>
        <w:t xml:space="preserve">Date: _______________</w:t>
      </w:r>
    </w:p>
    <w:p>
      <w:pPr>
        <w:pStyle w:val="BodyText"/>
      </w:pPr>
      <w:r>
        <w:rPr>
          <w:bCs/>
          <w:b/>
        </w:rPr>
        <w:t xml:space="preserve">MelodyCraft Entertainment Pvt. Ltd.</w:t>
      </w:r>
      <w:r>
        <w:t xml:space="preserve"> </w:t>
      </w:r>
      <w:r>
        <w:t xml:space="preserve">| 42, MG Road, Indiranagar, Bangalore, Karnataka – 560038, India</w:t>
      </w:r>
    </w:p>
    <w:p>
      <w:pPr>
        <w:pStyle w:val="BodyText"/>
      </w:pPr>
      <w:r>
        <w:t xml:space="preserve">GSTIN: 29AABCM1234F1Z5 | CIN: U92100KA2018PTC000000 | Phone: +91-80-4123-5678 | Email: quotes@melodycraft.in</w:t>
      </w:r>
    </w:p>
    <w:p>
      <w:pPr>
        <w:pStyle w:val="BodyText"/>
      </w:pPr>
      <w:r>
        <w:t xml:space="preserve">This Quotation Estimate document is generated electronically and is valid without a physical stamp. For any queries regarding this Musician service quotation in India Bangalore, please contact our client relations team during business hours (Monday to Saturday, 9:00 AM to 6:00 PM 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India Bangalore</dc:title>
  <dc:creator/>
  <dc:language>en</dc:language>
  <cp:keywords/>
  <dcterms:created xsi:type="dcterms:W3CDTF">2026-10-10T11:30:37Z</dcterms:created>
  <dcterms:modified xsi:type="dcterms:W3CDTF">2026-10-10T11:30:37Z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