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Musician Services — Live Performance &amp; Entertainment</w:t>
      </w:r>
    </w:p>
    <w:p>
      <w:pPr>
        <w:pStyle w:val="BodyText"/>
      </w:pPr>
      <w:r>
        <w:t xml:space="preserve">Prepared for: Kuwait, Kuwait City</w:t>
      </w:r>
    </w:p>
    <w:p>
      <w:pPr>
        <w:pStyle w:val="BodyText"/>
      </w:pPr>
      <w:r>
        <w:t xml:space="preserve">Document Ref: QE-KWT-2025-0472</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Quotation No.:</w:t>
      </w:r>
      <w:r>
        <w:t xml:space="preserve"> </w:t>
      </w:r>
      <w:r>
        <w:t xml:space="preserve">QE-KWT-2025-0472</w:t>
      </w:r>
    </w:p>
    <w:p>
      <w:pPr>
        <w:pStyle w:val="BodyText"/>
      </w:pPr>
      <w:r>
        <w:rPr>
          <w:bCs/>
          <w:b/>
        </w:rPr>
        <w:t xml:space="preserve">Prepared By:</w:t>
      </w:r>
      <w:r>
        <w:t xml:space="preserve"> </w:t>
      </w:r>
      <w:r>
        <w:t xml:space="preserve">Melody &amp; Rhythm Entertainment LLC</w:t>
      </w:r>
      <w:r>
        <w:br/>
      </w:r>
      <w:r>
        <w:rPr>
          <w:bCs/>
          <w:b/>
        </w:rPr>
        <w:t xml:space="preserve">Address:</w:t>
      </w:r>
      <w:r>
        <w:t xml:space="preserve"> </w:t>
      </w:r>
      <w:r>
        <w:t xml:space="preserve">12th Street, Salmiya, Kuwait</w:t>
      </w:r>
      <w:r>
        <w:br/>
      </w:r>
      <w:r>
        <w:rPr>
          <w:bCs/>
          <w:b/>
        </w:rPr>
        <w:t xml:space="preserve">Contact:</w:t>
      </w:r>
      <w:r>
        <w:t xml:space="preserve"> </w:t>
      </w:r>
      <w:r>
        <w:t xml:space="preserve">+965 2244 7890 | info@melodyrhythm-kw.com</w:t>
      </w:r>
    </w:p>
    <w:p>
      <w:pPr>
        <w:pStyle w:val="BodyText"/>
      </w:pPr>
      <w:r>
        <w:rPr>
          <w:bCs/>
          <w:b/>
        </w:rPr>
        <w:t xml:space="preserve">Prepared For:</w:t>
      </w:r>
      <w:r>
        <w:t xml:space="preserve"> </w:t>
      </w:r>
      <w:r>
        <w:t xml:space="preserve">Al-Nakheel Events &amp; Hospitality Group</w:t>
      </w:r>
      <w:r>
        <w:br/>
      </w:r>
      <w:r>
        <w:rPr>
          <w:bCs/>
          <w:b/>
        </w:rPr>
        <w:t xml:space="preserve">Address:</w:t>
      </w:r>
      <w:r>
        <w:t xml:space="preserve"> </w:t>
      </w:r>
      <w:r>
        <w:t xml:space="preserve">Block 4, Kuwait City, Kuwait</w:t>
      </w:r>
      <w:r>
        <w:br/>
      </w:r>
      <w:r>
        <w:rPr>
          <w:bCs/>
          <w:b/>
        </w:rPr>
        <w:t xml:space="preserve">Contact:</w:t>
      </w:r>
      <w:r>
        <w:t xml:space="preserve"> </w:t>
      </w:r>
      <w:r>
        <w:t xml:space="preserve">+965 9788 3210</w:t>
      </w:r>
    </w:p>
    <w:bookmarkStart w:id="21" w:name="introduction-scope-of-services"/>
    <w:p>
      <w:pPr>
        <w:pStyle w:val="Heading2"/>
      </w:pPr>
      <w:r>
        <w:t xml:space="preserve">1. Introduction &amp; Scope of Services</w:t>
      </w:r>
    </w:p>
    <w:p>
      <w:pPr>
        <w:pStyle w:val="FirstParagraph"/>
      </w:pPr>
      <w:r>
        <w:t xml:space="preserve">This</w:t>
      </w:r>
      <w:r>
        <w:t xml:space="preserve"> </w:t>
      </w:r>
      <w:r>
        <w:t xml:space="preserve">Quotation Estimate</w:t>
      </w:r>
      <w:r>
        <w:t xml:space="preserve"> </w:t>
      </w:r>
      <w:r>
        <w:t xml:space="preserve">is formally issued by Melody &amp; Rhythm Entertainment LLC to Al-Nakheel Events &amp; Hospitality Group for the provision of professional</w:t>
      </w:r>
      <w:r>
        <w:t xml:space="preserve"> </w:t>
      </w:r>
      <w:r>
        <w:t xml:space="preserve">Musician</w:t>
      </w:r>
      <w:r>
        <w:t xml:space="preserve"> </w:t>
      </w:r>
      <w:r>
        <w:t xml:space="preserve">services to be performed at a private corporate gala dinner scheduled to take place in</w:t>
      </w:r>
      <w:r>
        <w:t xml:space="preserve"> </w:t>
      </w:r>
      <w:r>
        <w:t xml:space="preserve">Kuwait, Kuwait City</w:t>
      </w:r>
      <w:r>
        <w:t xml:space="preserve">. The purpose of this document is to outline the complete scope of work, itemized pricing, logistical arrangements, and contractual terms governing the engagement of our</w:t>
      </w:r>
      <w:r>
        <w:t xml:space="preserve"> </w:t>
      </w:r>
      <w:r>
        <w:t xml:space="preserve">Musician</w:t>
      </w:r>
      <w:r>
        <w:t xml:space="preserve"> </w:t>
      </w:r>
      <w:r>
        <w:t xml:space="preserve">team for the specified event.</w:t>
      </w:r>
    </w:p>
    <w:p>
      <w:pPr>
        <w:pStyle w:val="BodyText"/>
      </w:pPr>
      <w:r>
        <w:t xml:space="preserve">Our</w:t>
      </w:r>
      <w:r>
        <w:t xml:space="preserve"> </w:t>
      </w:r>
      <w:r>
        <w:t xml:space="preserve">Musician</w:t>
      </w:r>
      <w:r>
        <w:t xml:space="preserve"> </w:t>
      </w:r>
      <w:r>
        <w:t xml:space="preserve">ensemble will deliver a curated live performance program tailored to the cultural and aesthetic preferences of the Kuwaiti audience. The performance will blend contemporary Arabic pop, classical oud and qanun arrangements, and select international instrumental pieces, ensuring a sophisticated and memorable entertainment experience for all attendees in</w:t>
      </w:r>
      <w:r>
        <w:t xml:space="preserve"> </w:t>
      </w:r>
      <w:r>
        <w:t xml:space="preserve">Kuwait City</w:t>
      </w:r>
      <w:r>
        <w:t xml:space="preserve">.</w:t>
      </w:r>
    </w:p>
    <w:bookmarkEnd w:id="21"/>
    <w:bookmarkStart w:id="22" w:name="event-details"/>
    <w:p>
      <w:pPr>
        <w:pStyle w:val="Heading2"/>
      </w:pPr>
      <w:r>
        <w:t xml:space="preserve">2. Event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Event Date &amp; Time</w:t>
            </w:r>
          </w:p>
        </w:tc>
        <w:tc>
          <w:tcPr/>
          <w:p>
            <w:pPr>
              <w:pStyle w:val="Compact"/>
              <w:jc w:val="left"/>
            </w:pPr>
            <w:r>
              <w:t xml:space="preserve">Friday, 22 August 2025 — 7:00 PM to 11:30 PM</w:t>
            </w:r>
          </w:p>
        </w:tc>
      </w:tr>
      <w:tr>
        <w:tc>
          <w:tcPr/>
          <w:p>
            <w:pPr>
              <w:pStyle w:val="Compact"/>
              <w:jc w:val="left"/>
            </w:pPr>
            <w:r>
              <w:t xml:space="preserve">Venue</w:t>
            </w:r>
          </w:p>
        </w:tc>
        <w:tc>
          <w:tcPr/>
          <w:p>
            <w:pPr>
              <w:pStyle w:val="Compact"/>
              <w:jc w:val="left"/>
            </w:pPr>
            <w:r>
              <w:t xml:space="preserve">Grand Ballroom, Al-Nakheel Convention Centre, Kuwait City, Kuwait</w:t>
            </w:r>
          </w:p>
        </w:tc>
      </w:tr>
      <w:tr>
        <w:tc>
          <w:tcPr/>
          <w:p>
            <w:pPr>
              <w:pStyle w:val="Compact"/>
              <w:jc w:val="left"/>
            </w:pPr>
            <w:r>
              <w:t xml:space="preserve">Expected Attendance</w:t>
            </w:r>
          </w:p>
        </w:tc>
        <w:tc>
          <w:tcPr/>
          <w:p>
            <w:pPr>
              <w:pStyle w:val="Compact"/>
              <w:jc w:val="left"/>
            </w:pPr>
            <w:r>
              <w:t xml:space="preserve">Approximately 350 guests</w:t>
            </w:r>
          </w:p>
        </w:tc>
      </w:tr>
      <w:tr>
        <w:tc>
          <w:tcPr/>
          <w:p>
            <w:pPr>
              <w:pStyle w:val="Compact"/>
              <w:jc w:val="left"/>
            </w:pPr>
            <w:r>
              <w:t xml:space="preserve">Performance Duration</w:t>
            </w:r>
          </w:p>
        </w:tc>
        <w:tc>
          <w:tcPr/>
          <w:p>
            <w:pPr>
              <w:pStyle w:val="Compact"/>
              <w:jc w:val="left"/>
            </w:pPr>
            <w:r>
              <w:t xml:space="preserve">Four (4) sets of 45 minutes each, with 15-minute intervals</w:t>
            </w:r>
          </w:p>
        </w:tc>
      </w:tr>
      <w:tr>
        <w:tc>
          <w:tcPr/>
          <w:p>
            <w:pPr>
              <w:pStyle w:val="Compact"/>
              <w:jc w:val="left"/>
            </w:pPr>
            <w:r>
              <w:t xml:space="preserve">Musician Ensemble</w:t>
            </w:r>
          </w:p>
        </w:tc>
        <w:tc>
          <w:tcPr/>
          <w:p>
            <w:pPr>
              <w:pStyle w:val="Compact"/>
              <w:jc w:val="left"/>
            </w:pPr>
            <w:r>
              <w:t xml:space="preserve">Lead Vocalist, Oud Player, Qanun Player, Percussionist (Darbuka), Keyboardist, and Bass Guitarist (6 members)</w:t>
            </w:r>
          </w:p>
        </w:tc>
      </w:tr>
    </w:tbl>
    <w:bookmarkEnd w:id="22"/>
    <w:bookmarkStart w:id="23" w:name="itemized-pricing-breakdown"/>
    <w:p>
      <w:pPr>
        <w:pStyle w:val="Heading2"/>
      </w:pPr>
      <w:r>
        <w:t xml:space="preserve">3. Itemized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Lead Musician (Vocalist) — Performance Fee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Oud Musician — Performance Fee</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Qanun Musician — Performance Fee</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Percussionist (Darbuka) — Performance Fee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Keyboardist — Performance Fee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Bass Guitarist — Performance Fee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Sound Engineering &amp; Mixing (On-site Engineer)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Stage Setup, Backline &amp; Instrument Rental</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09</w:t>
            </w:r>
          </w:p>
        </w:tc>
        <w:tc>
          <w:tcPr/>
          <w:p>
            <w:pPr>
              <w:pStyle w:val="Compact"/>
              <w:jc w:val="left"/>
            </w:pPr>
            <w:r>
              <w:t xml:space="preserve">Rehearsal Session (2 hours, at venue, Kuwait City)</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10</w:t>
            </w:r>
          </w:p>
        </w:tc>
        <w:tc>
          <w:tcPr/>
          <w:p>
            <w:pPr>
              <w:pStyle w:val="Compact"/>
              <w:jc w:val="left"/>
            </w:pPr>
            <w:r>
              <w:t xml:space="preserve">Travel &amp; Accommodation (if applicable, within Kuwait City)</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11</w:t>
            </w:r>
          </w:p>
        </w:tc>
        <w:tc>
          <w:tcPr/>
          <w:p>
            <w:pPr>
              <w:pStyle w:val="Compact"/>
              <w:jc w:val="left"/>
            </w:pPr>
            <w:r>
              <w:t xml:space="preserve">Custom Song Arrangement &amp; Repertoire Preparation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12</w:t>
            </w:r>
          </w:p>
        </w:tc>
        <w:tc>
          <w:tcPr/>
          <w:p>
            <w:pPr>
              <w:pStyle w:val="Compact"/>
              <w:jc w:val="left"/>
            </w:pPr>
            <w:r>
              <w:t xml:space="preserve">Event Coordination &amp; Project Management</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left"/>
            </w:pPr>
            <w:r>
              <w:t xml:space="preserve">Subtotal</w:t>
            </w:r>
          </w:p>
        </w:tc>
        <w:tc>
          <w:tcPr/>
          <w:p>
            <w:pPr>
              <w:pStyle w:val="Compact"/>
              <w:jc w:val="left"/>
            </w:pPr>
            <w:r>
              <w:t xml:space="preserve">4,330.000</w:t>
            </w:r>
          </w:p>
        </w:tc>
      </w:tr>
      <w:tr>
        <w:tc>
          <w:tcPr>
            <w:gridSpan w:val="4"/>
          </w:tcPr>
          <w:p>
            <w:pPr>
              <w:pStyle w:val="Compact"/>
              <w:jc w:val="left"/>
            </w:pPr>
            <w:r>
              <w:t xml:space="preserve">VAT (5% — Kuwait Tax Authority)</w:t>
            </w:r>
          </w:p>
        </w:tc>
        <w:tc>
          <w:tcPr/>
          <w:p>
            <w:pPr>
              <w:pStyle w:val="Compact"/>
              <w:jc w:val="left"/>
            </w:pPr>
            <w:r>
              <w:t xml:space="preserve">216.500</w:t>
            </w:r>
          </w:p>
        </w:tc>
      </w:tr>
      <w:tr>
        <w:tc>
          <w:tcPr>
            <w:gridSpan w:val="4"/>
          </w:tcPr>
          <w:p>
            <w:pPr>
              <w:pStyle w:val="Compact"/>
              <w:jc w:val="left"/>
            </w:pPr>
            <w:r>
              <w:rPr>
                <w:bCs/>
                <w:b/>
              </w:rPr>
              <w:t xml:space="preserve">TOTAL AMOUNT DUE (KWD)</w:t>
            </w:r>
          </w:p>
        </w:tc>
        <w:tc>
          <w:tcPr/>
          <w:p>
            <w:pPr>
              <w:pStyle w:val="Compact"/>
              <w:jc w:val="left"/>
            </w:pPr>
            <w:r>
              <w:rPr>
                <w:bCs/>
                <w:b/>
              </w:rPr>
              <w:t xml:space="preserve">4,546.500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a non-refundable deposit of 50% (KWD 2,273.250) is due upon acceptance and signing of this quotation. The remaining balance of 50% (KWD 2,273.250) shall be settled within seven (7) business days following the successful completion of the</w:t>
      </w:r>
      <w:r>
        <w:t xml:space="preserve"> </w:t>
      </w:r>
      <w:r>
        <w:t xml:space="preserve">Musician</w:t>
      </w:r>
      <w:r>
        <w:t xml:space="preserve"> </w:t>
      </w:r>
      <w:r>
        <w:t xml:space="preserve">performance in</w:t>
      </w:r>
      <w:r>
        <w:t xml:space="preserve"> </w:t>
      </w:r>
      <w:r>
        <w:t xml:space="preserve">Kuwait City</w:t>
      </w:r>
      <w:r>
        <w:t xml:space="preserve">. All payments shall be made via bank transfer to the account designated by Melody &amp; Rhythm Entertainment LLC. Late payments shall incur a penalty of 2% per week.</w:t>
      </w:r>
    </w:p>
    <w:bookmarkEnd w:id="24"/>
    <w:bookmarkStart w:id="25" w:name="terms-conditions"/>
    <w:p>
      <w:pPr>
        <w:pStyle w:val="Heading2"/>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availability of the</w:t>
      </w:r>
      <w:r>
        <w:t xml:space="preserve"> </w:t>
      </w:r>
      <w:r>
        <w:t xml:space="preserve">Musician</w:t>
      </w:r>
      <w:r>
        <w:t xml:space="preserve"> </w:t>
      </w:r>
      <w:r>
        <w:t xml:space="preserve">ensemble or changes in operational costs in</w:t>
      </w:r>
      <w:r>
        <w:t xml:space="preserve"> </w:t>
      </w:r>
      <w:r>
        <w:t xml:space="preserve">Kuwait, Kuwait City</w:t>
      </w:r>
      <w:r>
        <w:t xml:space="preserve">.</w:t>
      </w:r>
    </w:p>
    <w:p>
      <w:pPr>
        <w:numPr>
          <w:ilvl w:val="0"/>
          <w:numId w:val="1001"/>
        </w:numPr>
        <w:pStyle w:val="Compact"/>
      </w:pPr>
      <w:r>
        <w:t xml:space="preserve">The</w:t>
      </w:r>
      <w:r>
        <w:t xml:space="preserve"> </w:t>
      </w:r>
      <w:r>
        <w:t xml:space="preserve">Musician</w:t>
      </w:r>
      <w:r>
        <w:t xml:space="preserve"> </w:t>
      </w:r>
      <w:r>
        <w:t xml:space="preserve">team shall arrive at the venue no later than 4:00 PM on the event day for sound check and final preparations.</w:t>
      </w:r>
    </w:p>
    <w:p>
      <w:pPr>
        <w:numPr>
          <w:ilvl w:val="0"/>
          <w:numId w:val="1001"/>
        </w:numPr>
        <w:pStyle w:val="Compact"/>
      </w:pPr>
      <w:r>
        <w:t xml:space="preserve">Client is responsible for providing a dedicated green room, adequate power supply (minimum 15 amps), and secure parking for instruments and equipment at the Kuwait City venue.</w:t>
      </w:r>
    </w:p>
    <w:p>
      <w:pPr>
        <w:numPr>
          <w:ilvl w:val="0"/>
          <w:numId w:val="1001"/>
        </w:numPr>
        <w:pStyle w:val="Compact"/>
      </w:pPr>
      <w:r>
        <w:t xml:space="preserve">Any additional performance time beyond the agreed four sets shall be charged at a rate of KWD 120.000 per additional 15-minute block per</w:t>
      </w:r>
      <w:r>
        <w:t xml:space="preserve"> </w:t>
      </w:r>
      <w:r>
        <w:t xml:space="preserve">Musician</w:t>
      </w:r>
      <w:r>
        <w:t xml:space="preserve">.</w:t>
      </w:r>
    </w:p>
    <w:p>
      <w:pPr>
        <w:numPr>
          <w:ilvl w:val="0"/>
          <w:numId w:val="1001"/>
        </w:numPr>
        <w:pStyle w:val="Compact"/>
      </w:pPr>
      <w:r>
        <w:t xml:space="preserve">Cancellation by the client more than 14 days prior to the event will result in forfeiture of the 50% deposit. Cancellation within 14 days will require full payment of the total amount stated in this quotation.</w:t>
      </w:r>
    </w:p>
    <w:p>
      <w:pPr>
        <w:numPr>
          <w:ilvl w:val="0"/>
          <w:numId w:val="1001"/>
        </w:numPr>
        <w:pStyle w:val="Compact"/>
      </w:pPr>
      <w:r>
        <w:t xml:space="preserve">All</w:t>
      </w:r>
      <w:r>
        <w:t xml:space="preserve"> </w:t>
      </w:r>
      <w:r>
        <w:t xml:space="preserve">Musician</w:t>
      </w:r>
      <w:r>
        <w:t xml:space="preserve"> </w:t>
      </w:r>
      <w:r>
        <w:t xml:space="preserve">personnel are fully insured and hold valid work permits issued by the Kuwait Ministry of Social Affairs, ensuring full compliance with local regulations in</w:t>
      </w:r>
      <w:r>
        <w:t xml:space="preserve"> </w:t>
      </w:r>
      <w:r>
        <w:t xml:space="preserve">Kuwait City</w:t>
      </w:r>
      <w:r>
        <w:t xml:space="preserve">.</w:t>
      </w:r>
    </w:p>
    <w:p>
      <w:pPr>
        <w:numPr>
          <w:ilvl w:val="0"/>
          <w:numId w:val="1001"/>
        </w:numPr>
        <w:pStyle w:val="Compact"/>
      </w:pPr>
      <w:r>
        <w:t xml:space="preserve">Intellectual property rights to all custom arrangements prepared for this event shall remain with Melody &amp; Rhythm Entertainment LLC. The client receives a one-time performance license for the specified event only.</w:t>
      </w:r>
    </w:p>
    <w:p>
      <w:pPr>
        <w:numPr>
          <w:ilvl w:val="0"/>
          <w:numId w:val="1001"/>
        </w:numPr>
        <w:pStyle w:val="Compact"/>
      </w:pPr>
      <w:r>
        <w:t xml:space="preserve">This quotation is governed by the laws of the State of Kuwait. Any disputes shall be resolved through the competent courts in Kuwait City.</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the</w:t>
      </w:r>
      <w:r>
        <w:t xml:space="preserve"> </w:t>
      </w:r>
      <w:r>
        <w:t xml:space="preserve">Musician</w:t>
      </w:r>
      <w:r>
        <w:t xml:space="preserve"> </w:t>
      </w:r>
      <w:r>
        <w:t xml:space="preserve">ensemble in</w:t>
      </w:r>
      <w:r>
        <w:t xml:space="preserve"> </w:t>
      </w:r>
      <w:r>
        <w:t xml:space="preserve">Kuwait, Kuwait City</w:t>
      </w:r>
      <w:r>
        <w:t xml:space="preserve">. This signature constitutes a binding agreement between both parties.</w:t>
      </w:r>
    </w:p>
    <w:p>
      <w:pPr>
        <w:pStyle w:val="BodyText"/>
      </w:pPr>
      <w:r>
        <w:rPr>
          <w:bCs/>
          <w:b/>
        </w:rPr>
        <w:t xml:space="preserve">For: Melody &amp; Rhythm Entertainment LLC</w:t>
      </w:r>
      <w:r>
        <w:br/>
      </w:r>
      <w:r>
        <w:t xml:space="preserve">Name: _________________________</w:t>
      </w:r>
      <w:r>
        <w:br/>
      </w:r>
      <w:r>
        <w:t xml:space="preserve">Title: General Manager</w:t>
      </w:r>
      <w:r>
        <w:br/>
      </w:r>
      <w:r>
        <w:t xml:space="preserve">Date: _________________________</w:t>
      </w:r>
    </w:p>
    <w:p>
      <w:pPr>
        <w:pStyle w:val="BodyText"/>
      </w:pPr>
      <w:r>
        <w:rPr>
          <w:bCs/>
          <w:b/>
        </w:rPr>
        <w:t xml:space="preserve">For: Al-Nakheel Events &amp; Hospitality Group</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Melody &amp; Rhythm Entertainment LLC</w:t>
      </w:r>
      <w:r>
        <w:t xml:space="preserve"> </w:t>
      </w:r>
      <w:r>
        <w:t xml:space="preserve">— CR: 184729 — Tax Reg: 123456789</w:t>
      </w:r>
      <w:r>
        <w:br/>
      </w:r>
      <w:r>
        <w:t xml:space="preserve">12th Street, Salmiya, Kuwait — P.O. Box 4521, Safat 13001, Kuwait</w:t>
      </w:r>
      <w:r>
        <w:br/>
      </w:r>
      <w:r>
        <w:t xml:space="preserve">Tel: +965 2244 7890 — Email: info@melodyrhythm-kw.com</w:t>
      </w:r>
      <w:r>
        <w:br/>
      </w:r>
      <w:r>
        <w:br/>
      </w:r>
      <w:r>
        <w:t xml:space="preserve">This Quotation Estimate is a confidential document intended solely for the named recipient. Unauthorized reproduction or distribution is prohibited.</w:t>
      </w:r>
      <w:r>
        <w:br/>
      </w:r>
      <w:r>
        <w:t xml:space="preserve">© 2025 Melody &amp; Rhythm Entertainment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Kuwait Kuwait City</dc:title>
  <dc:creator/>
  <dc:language>en</dc:language>
  <cp:keywords/>
  <dcterms:created xsi:type="dcterms:W3CDTF">2026-10-10T07:34:17Z</dcterms:created>
  <dcterms:modified xsi:type="dcterms:W3CDTF">2026-10-10T07:34:17Z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