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valencia-musical-arts-entertainment-s.l."/>
    <w:p>
      <w:pPr>
        <w:pStyle w:val="Heading1"/>
      </w:pPr>
      <w:r>
        <w:t xml:space="preserve">Valencia Musical Arts &amp; Entertainment S.L.</w:t>
      </w:r>
    </w:p>
    <w:p>
      <w:pPr>
        <w:pStyle w:val="FirstParagraph"/>
      </w:pPr>
      <w:r>
        <w:t xml:space="preserve">Carrer de Colón, 42, 46004 Valencia, Spain | CIF: B-98765432 | Tel: +34 963 123 456 | Email: info@valenciamusicalarts.es</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QTE-2025-VAL-0347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Spain Valencia</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 / Organization]</w:t>
      </w:r>
    </w:p>
    <w:p>
      <w:pPr>
        <w:pStyle w:val="BodyText"/>
      </w:pPr>
      <w:r>
        <w:rPr>
          <w:bCs/>
          <w:b/>
        </w:rPr>
        <w:t xml:space="preserve">Contact Person:</w:t>
      </w:r>
      <w:r>
        <w:t xml:space="preserve"> </w:t>
      </w:r>
      <w:r>
        <w:t xml:space="preserve">[Full Name]</w:t>
      </w:r>
    </w:p>
    <w:p>
      <w:pPr>
        <w:pStyle w:val="BodyText"/>
      </w:pPr>
      <w:r>
        <w:rPr>
          <w:bCs/>
          <w:b/>
        </w:rPr>
        <w:t xml:space="preserve">Address:</w:t>
      </w:r>
      <w:r>
        <w:t xml:space="preserve"> </w:t>
      </w:r>
      <w:r>
        <w:t xml:space="preserve">[Street, City, Postal Code]</w:t>
      </w:r>
    </w:p>
    <w:p>
      <w:pPr>
        <w:pStyle w:val="BodyText"/>
      </w:pPr>
      <w:r>
        <w:rPr>
          <w:bCs/>
          <w:b/>
        </w:rPr>
        <w:t xml:space="preserve">Phone:</w:t>
      </w:r>
      <w:r>
        <w:t xml:space="preserve"> </w:t>
      </w:r>
      <w:r>
        <w:t xml:space="preserve">[Telephone Number]</w:t>
      </w:r>
    </w:p>
    <w:p>
      <w:pPr>
        <w:pStyle w:val="BodyText"/>
      </w:pPr>
      <w:r>
        <w:rPr>
          <w:bCs/>
          <w:b/>
        </w:rPr>
        <w:t xml:space="preserve">Email:</w:t>
      </w:r>
      <w:r>
        <w:t xml:space="preserve"> </w:t>
      </w:r>
      <w:r>
        <w:t xml:space="preserve">[Email Address]</w:t>
      </w:r>
    </w:p>
    <w:bookmarkEnd w:id="22"/>
    <w:p>
      <w:pPr>
        <w:pStyle w:val="BodyText"/>
      </w:pPr>
      <w:r>
        <w:t xml:space="preserve">Dear Valued Client,</w:t>
      </w:r>
    </w:p>
    <w:p>
      <w:pPr>
        <w:pStyle w:val="BodyText"/>
      </w:pPr>
      <w:r>
        <w:t xml:space="preserve">Thank you for your interest in the professional services of our</w:t>
      </w:r>
      <w:r>
        <w:t xml:space="preserve"> </w:t>
      </w:r>
      <w:r>
        <w:t xml:space="preserve">Musician</w:t>
      </w:r>
      <w:r>
        <w:t xml:space="preserve"> </w:t>
      </w:r>
      <w:r>
        <w:t xml:space="preserve">team. This</w:t>
      </w:r>
      <w:r>
        <w:t xml:space="preserve"> </w:t>
      </w:r>
      <w:r>
        <w:t xml:space="preserve">Quotation Estimate</w:t>
      </w:r>
      <w:r>
        <w:t xml:space="preserve"> </w:t>
      </w:r>
      <w:r>
        <w:t xml:space="preserve">has been carefully prepared to outline the full scope of musical performance services that will be delivered in</w:t>
      </w:r>
      <w:r>
        <w:t xml:space="preserve"> </w:t>
      </w:r>
      <w:r>
        <w:t xml:space="preserve">Spain Valencia</w:t>
      </w:r>
      <w:r>
        <w:t xml:space="preserve">, covering all associated costs, logistical arrangements, and contractual terms. We are pleased to present this detailed</w:t>
      </w:r>
      <w:r>
        <w:t xml:space="preserve"> </w:t>
      </w:r>
      <w:r>
        <w:t xml:space="preserve">Quotation Estimate</w:t>
      </w:r>
      <w:r>
        <w:t xml:space="preserve"> </w:t>
      </w:r>
      <w:r>
        <w:t xml:space="preserve">for your review and approval.</w:t>
      </w:r>
    </w:p>
    <w:bookmarkStart w:id="23" w:name="Xae7b2ab734c0d9e36cfd88d7e235fecb8798dcb"/>
    <w:p>
      <w:pPr>
        <w:pStyle w:val="Heading2"/>
      </w:pPr>
      <w:r>
        <w:t xml:space="preserve">Scope of Services – Musician Performance in Spain Valencia</w:t>
      </w:r>
    </w:p>
    <w:p>
      <w:pPr>
        <w:pStyle w:val="FirstParagraph"/>
      </w:pPr>
      <w:r>
        <w:t xml:space="preserve">This</w:t>
      </w:r>
      <w:r>
        <w:t xml:space="preserve"> </w:t>
      </w:r>
      <w:r>
        <w:t xml:space="preserve">Quotation Estimate</w:t>
      </w:r>
      <w:r>
        <w:t xml:space="preserve"> </w:t>
      </w:r>
      <w:r>
        <w:t xml:space="preserve">covers the engagement of a professional</w:t>
      </w:r>
      <w:r>
        <w:t xml:space="preserve"> </w:t>
      </w:r>
      <w:r>
        <w:t xml:space="preserve">Musician</w:t>
      </w:r>
      <w:r>
        <w:t xml:space="preserve"> </w:t>
      </w:r>
      <w:r>
        <w:t xml:space="preserve">(or ensemble) for a live performance event to be held in the city of Valencia, Spain. The</w:t>
      </w:r>
      <w:r>
        <w:t xml:space="preserve"> </w:t>
      </w:r>
      <w:r>
        <w:t xml:space="preserve">Musician</w:t>
      </w:r>
      <w:r>
        <w:t xml:space="preserve"> </w:t>
      </w:r>
      <w:r>
        <w:t xml:space="preserve">will provide a full repertoire of classical, flamenco, and contemporary Spanish music tailored to the specific requirements of your event. All services will be performed in compliance with the local regulations of the Comunitat Valenciana and the national Spanish entertainment licensing framework.</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Lead</w:t>
            </w:r>
            <w:r>
              <w:t xml:space="preserve"> </w:t>
            </w:r>
            <w:r>
              <w:t xml:space="preserve">Musician</w:t>
            </w:r>
            <w:r>
              <w:t xml:space="preserve"> </w:t>
            </w:r>
            <w:r>
              <w:t xml:space="preserve">– Solo Performance (Classical Guitar &amp; Vocals), including sound check and rehearsal in</w:t>
            </w:r>
            <w:r>
              <w:t xml:space="preserve"> </w:t>
            </w:r>
            <w:r>
              <w:t xml:space="preserve">Spain Valencia</w:t>
            </w:r>
          </w:p>
        </w:tc>
        <w:tc>
          <w:tcPr/>
          <w:p>
            <w:pPr>
              <w:pStyle w:val="Compact"/>
              <w:jc w:val="left"/>
            </w:pPr>
            <w:r>
              <w:t xml:space="preserve">2 hours</w:t>
            </w:r>
          </w:p>
        </w:tc>
        <w:tc>
          <w:tcPr/>
          <w:p>
            <w:pPr>
              <w:pStyle w:val="Compact"/>
              <w:jc w:val="left"/>
            </w:pPr>
            <w:r>
              <w:t xml:space="preserve">€ 450.00</w:t>
            </w:r>
          </w:p>
        </w:tc>
        <w:tc>
          <w:tcPr/>
          <w:p>
            <w:pPr>
              <w:pStyle w:val="Compact"/>
              <w:jc w:val="left"/>
            </w:pPr>
            <w:r>
              <w:t xml:space="preserve">€ 900.00</w:t>
            </w:r>
          </w:p>
        </w:tc>
      </w:tr>
      <w:tr>
        <w:tc>
          <w:tcPr/>
          <w:p>
            <w:pPr>
              <w:pStyle w:val="Compact"/>
              <w:jc w:val="left"/>
            </w:pPr>
            <w:r>
              <w:t xml:space="preserve">02</w:t>
            </w:r>
          </w:p>
        </w:tc>
        <w:tc>
          <w:tcPr/>
          <w:p>
            <w:pPr>
              <w:pStyle w:val="Compact"/>
              <w:jc w:val="left"/>
            </w:pPr>
            <w:r>
              <w:t xml:space="preserve">Supporting</w:t>
            </w:r>
            <w:r>
              <w:t xml:space="preserve"> </w:t>
            </w:r>
            <w:r>
              <w:t xml:space="preserve">Musician</w:t>
            </w:r>
            <w:r>
              <w:t xml:space="preserve"> </w:t>
            </w:r>
            <w:r>
              <w:t xml:space="preserve">Ensemble (3 members: violin, cello, percussion) for full concert set in</w:t>
            </w:r>
            <w:r>
              <w:t xml:space="preserve"> </w:t>
            </w:r>
            <w:r>
              <w:t xml:space="preserve">Spain Valencia</w:t>
            </w:r>
          </w:p>
        </w:tc>
        <w:tc>
          <w:tcPr/>
          <w:p>
            <w:pPr>
              <w:pStyle w:val="Compact"/>
              <w:jc w:val="left"/>
            </w:pPr>
            <w:r>
              <w:t xml:space="preserve">2 hours</w:t>
            </w:r>
          </w:p>
        </w:tc>
        <w:tc>
          <w:tcPr/>
          <w:p>
            <w:pPr>
              <w:pStyle w:val="Compact"/>
              <w:jc w:val="left"/>
            </w:pPr>
            <w:r>
              <w:t xml:space="preserve">€ 320.00</w:t>
            </w:r>
          </w:p>
        </w:tc>
        <w:tc>
          <w:tcPr/>
          <w:p>
            <w:pPr>
              <w:pStyle w:val="Compact"/>
              <w:jc w:val="left"/>
            </w:pPr>
            <w:r>
              <w:t xml:space="preserve">€ 960.00</w:t>
            </w:r>
          </w:p>
        </w:tc>
      </w:tr>
      <w:tr>
        <w:tc>
          <w:tcPr/>
          <w:p>
            <w:pPr>
              <w:pStyle w:val="Compact"/>
              <w:jc w:val="left"/>
            </w:pPr>
            <w:r>
              <w:t xml:space="preserve">03</w:t>
            </w:r>
          </w:p>
        </w:tc>
        <w:tc>
          <w:tcPr/>
          <w:p>
            <w:pPr>
              <w:pStyle w:val="Compact"/>
              <w:jc w:val="left"/>
            </w:pPr>
            <w:r>
              <w:t xml:space="preserve">Professional sound engineering and on-site audio setup for the</w:t>
            </w:r>
            <w:r>
              <w:t xml:space="preserve"> </w:t>
            </w:r>
            <w:r>
              <w:t xml:space="preserve">Musician</w:t>
            </w:r>
            <w:r>
              <w:t xml:space="preserve"> </w:t>
            </w:r>
            <w:r>
              <w:t xml:space="preserve">performance venue in Valencia</w:t>
            </w:r>
          </w:p>
        </w:tc>
        <w:tc>
          <w:tcPr/>
          <w:p>
            <w:pPr>
              <w:pStyle w:val="Compact"/>
              <w:jc w:val="left"/>
            </w:pPr>
            <w:r>
              <w:t xml:space="preserve">1 event</w:t>
            </w:r>
          </w:p>
        </w:tc>
        <w:tc>
          <w:tcPr/>
          <w:p>
            <w:pPr>
              <w:pStyle w:val="Compact"/>
              <w:jc w:val="left"/>
            </w:pPr>
            <w:r>
              <w:t xml:space="preserve">€ 380.00</w:t>
            </w:r>
          </w:p>
        </w:tc>
        <w:tc>
          <w:tcPr/>
          <w:p>
            <w:pPr>
              <w:pStyle w:val="Compact"/>
              <w:jc w:val="left"/>
            </w:pPr>
            <w:r>
              <w:t xml:space="preserve">€ 380.00</w:t>
            </w:r>
          </w:p>
        </w:tc>
      </w:tr>
      <w:tr>
        <w:tc>
          <w:tcPr/>
          <w:p>
            <w:pPr>
              <w:pStyle w:val="Compact"/>
              <w:jc w:val="left"/>
            </w:pPr>
            <w:r>
              <w:t xml:space="preserve">04</w:t>
            </w:r>
          </w:p>
        </w:tc>
        <w:tc>
          <w:tcPr/>
          <w:p>
            <w:pPr>
              <w:pStyle w:val="Compact"/>
              <w:jc w:val="left"/>
            </w:pPr>
            <w:r>
              <w:t xml:space="preserve">Stage design, lighting coordination, and backdrop preparation for the</w:t>
            </w:r>
            <w:r>
              <w:t xml:space="preserve"> </w:t>
            </w:r>
            <w:r>
              <w:t xml:space="preserve">Musician</w:t>
            </w:r>
            <w:r>
              <w:t xml:space="preserve"> </w:t>
            </w:r>
            <w:r>
              <w:t xml:space="preserve">showcase in</w:t>
            </w:r>
            <w:r>
              <w:t xml:space="preserve"> </w:t>
            </w:r>
            <w:r>
              <w:t xml:space="preserve">Spain Valencia</w:t>
            </w:r>
          </w:p>
        </w:tc>
        <w:tc>
          <w:tcPr/>
          <w:p>
            <w:pPr>
              <w:pStyle w:val="Compact"/>
              <w:jc w:val="left"/>
            </w:pPr>
            <w:r>
              <w:t xml:space="preserve">1 event</w:t>
            </w:r>
          </w:p>
        </w:tc>
        <w:tc>
          <w:tcPr/>
          <w:p>
            <w:pPr>
              <w:pStyle w:val="Compact"/>
              <w:jc w:val="left"/>
            </w:pPr>
            <w:r>
              <w:t xml:space="preserve">€ 520.00</w:t>
            </w:r>
          </w:p>
        </w:tc>
        <w:tc>
          <w:tcPr/>
          <w:p>
            <w:pPr>
              <w:pStyle w:val="Compact"/>
              <w:jc w:val="left"/>
            </w:pPr>
            <w:r>
              <w:t xml:space="preserve">€ 520.00</w:t>
            </w:r>
          </w:p>
        </w:tc>
      </w:tr>
      <w:tr>
        <w:tc>
          <w:tcPr/>
          <w:p>
            <w:pPr>
              <w:pStyle w:val="Compact"/>
              <w:jc w:val="left"/>
            </w:pPr>
            <w:r>
              <w:t xml:space="preserve">05</w:t>
            </w:r>
          </w:p>
        </w:tc>
        <w:tc>
          <w:tcPr/>
          <w:p>
            <w:pPr>
              <w:pStyle w:val="Compact"/>
              <w:jc w:val="left"/>
            </w:pPr>
            <w:r>
              <w:t xml:space="preserve">Travel and accommodation for the</w:t>
            </w:r>
            <w:r>
              <w:t xml:space="preserve"> </w:t>
            </w:r>
            <w:r>
              <w:t xml:space="preserve">Musician</w:t>
            </w:r>
            <w:r>
              <w:t xml:space="preserve"> </w:t>
            </w:r>
            <w:r>
              <w:t xml:space="preserve">team (if originating outside the Valencia metropolitan area)</w:t>
            </w:r>
          </w:p>
        </w:tc>
        <w:tc>
          <w:tcPr/>
          <w:p>
            <w:pPr>
              <w:pStyle w:val="Compact"/>
              <w:jc w:val="left"/>
            </w:pPr>
            <w:r>
              <w:t xml:space="preserve">1 trip</w:t>
            </w:r>
          </w:p>
        </w:tc>
        <w:tc>
          <w:tcPr/>
          <w:p>
            <w:pPr>
              <w:pStyle w:val="Compact"/>
              <w:jc w:val="left"/>
            </w:pPr>
            <w:r>
              <w:t xml:space="preserve">€ 210.00</w:t>
            </w:r>
          </w:p>
        </w:tc>
        <w:tc>
          <w:tcPr/>
          <w:p>
            <w:pPr>
              <w:pStyle w:val="Compact"/>
              <w:jc w:val="left"/>
            </w:pPr>
            <w:r>
              <w:t xml:space="preserve">€ 210.00</w:t>
            </w:r>
          </w:p>
        </w:tc>
      </w:tr>
      <w:tr>
        <w:tc>
          <w:tcPr/>
          <w:p>
            <w:pPr>
              <w:pStyle w:val="Compact"/>
              <w:jc w:val="left"/>
            </w:pPr>
            <w:r>
              <w:t xml:space="preserve">06</w:t>
            </w:r>
          </w:p>
        </w:tc>
        <w:tc>
          <w:tcPr/>
          <w:p>
            <w:pPr>
              <w:pStyle w:val="Compact"/>
              <w:jc w:val="left"/>
            </w:pPr>
            <w:r>
              <w:t xml:space="preserve">Repertoire customization and pre-event composition session with the</w:t>
            </w:r>
            <w:r>
              <w:t xml:space="preserve"> </w:t>
            </w:r>
            <w:r>
              <w:t xml:space="preserve">Musician</w:t>
            </w:r>
            <w:r>
              <w:t xml:space="preserve"> </w:t>
            </w:r>
            <w:r>
              <w:t xml:space="preserve">(2 sessions of 90 minutes each)</w:t>
            </w:r>
          </w:p>
        </w:tc>
        <w:tc>
          <w:tcPr/>
          <w:p>
            <w:pPr>
              <w:pStyle w:val="Compact"/>
              <w:jc w:val="left"/>
            </w:pPr>
            <w:r>
              <w:t xml:space="preserve">2 sessions</w:t>
            </w:r>
          </w:p>
        </w:tc>
        <w:tc>
          <w:tcPr/>
          <w:p>
            <w:pPr>
              <w:pStyle w:val="Compact"/>
              <w:jc w:val="left"/>
            </w:pPr>
            <w:r>
              <w:t xml:space="preserve">€ 175.00</w:t>
            </w:r>
          </w:p>
        </w:tc>
        <w:tc>
          <w:tcPr/>
          <w:p>
            <w:pPr>
              <w:pStyle w:val="Compact"/>
              <w:jc w:val="left"/>
            </w:pPr>
            <w:r>
              <w:t xml:space="preserve">€ 350.00</w:t>
            </w:r>
          </w:p>
        </w:tc>
      </w:tr>
      <w:tr>
        <w:tc>
          <w:tcPr/>
          <w:p>
            <w:pPr>
              <w:pStyle w:val="Compact"/>
              <w:jc w:val="left"/>
            </w:pPr>
            <w:r>
              <w:t xml:space="preserve">07</w:t>
            </w:r>
          </w:p>
        </w:tc>
        <w:tc>
          <w:tcPr/>
          <w:p>
            <w:pPr>
              <w:pStyle w:val="Compact"/>
              <w:jc w:val="left"/>
            </w:pPr>
            <w:r>
              <w:t xml:space="preserve">Post-event recording and professional audio/video capture of the</w:t>
            </w:r>
            <w:r>
              <w:t xml:space="preserve"> </w:t>
            </w:r>
            <w:r>
              <w:t xml:space="preserve">Musician</w:t>
            </w:r>
            <w:r>
              <w:t xml:space="preserve"> </w:t>
            </w:r>
            <w:r>
              <w:t xml:space="preserve">performance in</w:t>
            </w:r>
            <w:r>
              <w:t xml:space="preserve"> </w:t>
            </w:r>
            <w:r>
              <w:t xml:space="preserve">Spain Valencia</w:t>
            </w:r>
          </w:p>
        </w:tc>
        <w:tc>
          <w:tcPr/>
          <w:p>
            <w:pPr>
              <w:pStyle w:val="Compact"/>
              <w:jc w:val="left"/>
            </w:pPr>
            <w:r>
              <w:t xml:space="preserve">1 event</w:t>
            </w:r>
          </w:p>
        </w:tc>
        <w:tc>
          <w:tcPr/>
          <w:p>
            <w:pPr>
              <w:pStyle w:val="Compact"/>
              <w:jc w:val="left"/>
            </w:pPr>
            <w:r>
              <w:t xml:space="preserve">€ 290.00</w:t>
            </w:r>
          </w:p>
        </w:tc>
        <w:tc>
          <w:tcPr/>
          <w:p>
            <w:pPr>
              <w:pStyle w:val="Compact"/>
              <w:jc w:val="left"/>
            </w:pPr>
            <w:r>
              <w:t xml:space="preserve">€ 290.00</w:t>
            </w:r>
          </w:p>
        </w:tc>
      </w:tr>
      <w:tr>
        <w:tc>
          <w:tcPr/>
          <w:p>
            <w:pPr>
              <w:pStyle w:val="Compact"/>
              <w:jc w:val="left"/>
            </w:pPr>
            <w:r>
              <w:t xml:space="preserve">08</w:t>
            </w:r>
          </w:p>
        </w:tc>
        <w:tc>
          <w:tcPr/>
          <w:p>
            <w:pPr>
              <w:pStyle w:val="Compact"/>
              <w:jc w:val="left"/>
            </w:pPr>
            <w:r>
              <w:t xml:space="preserve">Administrative fees, event licensing in</w:t>
            </w:r>
            <w:r>
              <w:t xml:space="preserve"> </w:t>
            </w:r>
            <w:r>
              <w:t xml:space="preserve">Spain Valencia</w:t>
            </w:r>
            <w:r>
              <w:t xml:space="preserve">, and insurance coverage for the</w:t>
            </w:r>
            <w:r>
              <w:t xml:space="preserve"> </w:t>
            </w:r>
            <w:r>
              <w:t xml:space="preserve">Musician</w:t>
            </w:r>
            <w:r>
              <w:t xml:space="preserve"> </w:t>
            </w:r>
            <w:r>
              <w:t xml:space="preserve">engagement</w:t>
            </w:r>
          </w:p>
        </w:tc>
        <w:tc>
          <w:tcPr/>
          <w:p>
            <w:pPr>
              <w:pStyle w:val="Compact"/>
              <w:jc w:val="left"/>
            </w:pPr>
            <w:r>
              <w:t xml:space="preserve">1 event</w:t>
            </w:r>
          </w:p>
        </w:tc>
        <w:tc>
          <w:tcPr/>
          <w:p>
            <w:pPr>
              <w:pStyle w:val="Compact"/>
              <w:jc w:val="left"/>
            </w:pPr>
            <w:r>
              <w:t xml:space="preserve">€ 145.00</w:t>
            </w:r>
          </w:p>
        </w:tc>
        <w:tc>
          <w:tcPr/>
          <w:p>
            <w:pPr>
              <w:pStyle w:val="Compact"/>
              <w:jc w:val="left"/>
            </w:pPr>
            <w:r>
              <w:t xml:space="preserve">€ 145.00</w:t>
            </w:r>
          </w:p>
        </w:tc>
      </w:tr>
      <w:tr>
        <w:tc>
          <w:tcPr>
            <w:gridSpan w:val="4"/>
          </w:tcPr>
          <w:p>
            <w:pPr>
              <w:pStyle w:val="Compact"/>
              <w:jc w:val="left"/>
            </w:pPr>
            <w:r>
              <w:t xml:space="preserve">Subtotal</w:t>
            </w:r>
          </w:p>
        </w:tc>
        <w:tc>
          <w:tcPr/>
          <w:p>
            <w:pPr>
              <w:pStyle w:val="Compact"/>
              <w:jc w:val="left"/>
            </w:pPr>
            <w:r>
              <w:t xml:space="preserve">€ 3,755.00</w:t>
            </w:r>
          </w:p>
        </w:tc>
      </w:tr>
      <w:tr>
        <w:tc>
          <w:tcPr>
            <w:gridSpan w:val="4"/>
          </w:tcPr>
          <w:p>
            <w:pPr>
              <w:pStyle w:val="Compact"/>
              <w:jc w:val="left"/>
            </w:pPr>
            <w:r>
              <w:t xml:space="preserve">VAT (21% – Spanish Standard Rate)</w:t>
            </w:r>
          </w:p>
        </w:tc>
        <w:tc>
          <w:tcPr/>
          <w:p>
            <w:pPr>
              <w:pStyle w:val="Compact"/>
              <w:jc w:val="left"/>
            </w:pPr>
            <w:r>
              <w:t xml:space="preserve">€ 788.55</w:t>
            </w:r>
          </w:p>
        </w:tc>
      </w:tr>
      <w:tr>
        <w:tc>
          <w:tcPr>
            <w:gridSpan w:val="4"/>
          </w:tcPr>
          <w:p>
            <w:pPr>
              <w:pStyle w:val="Compact"/>
              <w:jc w:val="left"/>
            </w:pPr>
            <w:r>
              <w:t xml:space="preserve">Grand Total (Quotation Estimate)</w:t>
            </w:r>
          </w:p>
        </w:tc>
        <w:tc>
          <w:tcPr/>
          <w:p>
            <w:pPr>
              <w:pStyle w:val="Compact"/>
              <w:jc w:val="left"/>
            </w:pPr>
            <w:r>
              <w:t xml:space="preserve">€ 4,543.55</w:t>
            </w:r>
          </w:p>
        </w:tc>
      </w:tr>
    </w:tbl>
    <w:bookmarkEnd w:id="24"/>
    <w:bookmarkStart w:id="25" w:name="X985eb999f0cfcda5f1af1a675bf0b7c2e0a6c64"/>
    <w:p>
      <w:pPr>
        <w:pStyle w:val="Heading2"/>
      </w:pPr>
      <w:r>
        <w:t xml:space="preserve">Terms and Conditions of This Quotation Estimate</w:t>
      </w:r>
    </w:p>
    <w:p>
      <w:pPr>
        <w:pStyle w:val="FirstParagraph"/>
      </w:pPr>
      <w:r>
        <w:rPr>
          <w:bCs/>
          <w:b/>
        </w:rPr>
        <w:t xml:space="preserve">1. Validity:</w:t>
      </w:r>
      <w:r>
        <w:t xml:space="preserve"> </w:t>
      </w:r>
      <w:r>
        <w:t xml:space="preserve">This</w:t>
      </w:r>
      <w:r>
        <w:t xml:space="preserve"> </w:t>
      </w:r>
      <w:r>
        <w:t xml:space="preserve">Quotation Estimate</w:t>
      </w:r>
      <w:r>
        <w:t xml:space="preserve"> </w:t>
      </w:r>
      <w:r>
        <w:t xml:space="preserve">is valid for a period of thirty (30) calendar days from the date of issue. After this period, pricing for the</w:t>
      </w:r>
      <w:r>
        <w:t xml:space="preserve"> </w:t>
      </w:r>
      <w:r>
        <w:t xml:space="preserve">Musician</w:t>
      </w:r>
      <w:r>
        <w:t xml:space="preserve"> </w:t>
      </w:r>
      <w:r>
        <w:t xml:space="preserve">services in</w:t>
      </w:r>
      <w:r>
        <w:t xml:space="preserve"> </w:t>
      </w:r>
      <w:r>
        <w:t xml:space="preserve">Spain Valencia</w:t>
      </w:r>
      <w:r>
        <w:t xml:space="preserve"> </w:t>
      </w:r>
      <w:r>
        <w:t xml:space="preserve">may be subject to revision based on availability and market conditions.</w:t>
      </w:r>
    </w:p>
    <w:p>
      <w:pPr>
        <w:pStyle w:val="BodyText"/>
      </w:pPr>
      <w:r>
        <w:rPr>
          <w:bCs/>
          <w:b/>
        </w:rPr>
        <w:t xml:space="preserve">2. Payment Terms:</w:t>
      </w:r>
      <w:r>
        <w:t xml:space="preserve"> </w:t>
      </w:r>
      <w:r>
        <w:t xml:space="preserve">A deposit of fifty percent (50%) of the total</w:t>
      </w:r>
      <w:r>
        <w:t xml:space="preserve"> </w:t>
      </w:r>
      <w:r>
        <w:t xml:space="preserve">Quotation Estimate</w:t>
      </w:r>
      <w:r>
        <w:t xml:space="preserve"> </w:t>
      </w:r>
      <w:r>
        <w:t xml:space="preserve">amount is due upon acceptance. The remaining fifty percent (50%) shall be settled within fourteen (14) days following the completion of the</w:t>
      </w:r>
      <w:r>
        <w:t xml:space="preserve"> </w:t>
      </w:r>
      <w:r>
        <w:t xml:space="preserve">Musician</w:t>
      </w:r>
      <w:r>
        <w:t xml:space="preserve"> </w:t>
      </w:r>
      <w:r>
        <w:t xml:space="preserve">performance in</w:t>
      </w:r>
      <w:r>
        <w:t xml:space="preserve"> </w:t>
      </w:r>
      <w:r>
        <w:t xml:space="preserve">Spain Valencia</w:t>
      </w:r>
      <w:r>
        <w:t xml:space="preserve">. Payment shall be made via bank transfer to the account details provided in the final invoice.</w:t>
      </w:r>
    </w:p>
    <w:p>
      <w:pPr>
        <w:pStyle w:val="BodyText"/>
      </w:pPr>
      <w:r>
        <w:rPr>
          <w:bCs/>
          <w:b/>
        </w:rPr>
        <w:t xml:space="preserve">3. Cancellation Policy:</w:t>
      </w:r>
      <w:r>
        <w:t xml:space="preserve"> </w:t>
      </w:r>
      <w:r>
        <w:t xml:space="preserve">Cancellation requests must be submitted in writing at least fourteen (14) days prior to the scheduled event date. Cancellations made within fourteen days will incur a fee of seventy-five percent (75%) of the total</w:t>
      </w:r>
      <w:r>
        <w:t xml:space="preserve"> </w:t>
      </w:r>
      <w:r>
        <w:t xml:space="preserve">Quotation Estimate</w:t>
      </w:r>
      <w:r>
        <w:t xml:space="preserve">. Cancellations within seventy-two (72) hours will result in full payment of the</w:t>
      </w:r>
      <w:r>
        <w:t xml:space="preserve"> </w:t>
      </w:r>
      <w:r>
        <w:t xml:space="preserve">Quotation Estimate</w:t>
      </w:r>
      <w:r>
        <w:t xml:space="preserve"> </w:t>
      </w:r>
      <w:r>
        <w:t xml:space="preserve">amount.</w:t>
      </w:r>
    </w:p>
    <w:p>
      <w:pPr>
        <w:pStyle w:val="BodyText"/>
      </w:pPr>
      <w:r>
        <w:rPr>
          <w:bCs/>
          <w:b/>
        </w:rPr>
        <w:t xml:space="preserve">4. Performance Venue:</w:t>
      </w:r>
      <w:r>
        <w:t xml:space="preserve"> </w:t>
      </w:r>
      <w:r>
        <w:t xml:space="preserve">The</w:t>
      </w:r>
      <w:r>
        <w:t xml:space="preserve"> </w:t>
      </w:r>
      <w:r>
        <w:t xml:space="preserve">Musician</w:t>
      </w:r>
      <w:r>
        <w:t xml:space="preserve"> </w:t>
      </w:r>
      <w:r>
        <w:t xml:space="preserve">performance will take place at the venue specified by the client within the city of Valencia, Comunitat Valenciana, Spain. The client is responsible for ensuring the venue meets all technical requirements outlined in the technical rider attached to this</w:t>
      </w:r>
      <w:r>
        <w:t xml:space="preserve"> </w:t>
      </w:r>
      <w:r>
        <w:t xml:space="preserve">Quotation Estimate</w:t>
      </w:r>
      <w:r>
        <w:t xml:space="preserve">.</w:t>
      </w:r>
    </w:p>
    <w:p>
      <w:pPr>
        <w:pStyle w:val="BodyText"/>
      </w:pPr>
      <w:r>
        <w:rPr>
          <w:bCs/>
          <w:b/>
        </w:rPr>
        <w:t xml:space="preserve">5. Intellectual Property:</w:t>
      </w:r>
      <w:r>
        <w:t xml:space="preserve"> </w:t>
      </w:r>
      <w:r>
        <w:t xml:space="preserve">All original compositions and arrangements created by the</w:t>
      </w:r>
      <w:r>
        <w:t xml:space="preserve"> </w:t>
      </w:r>
      <w:r>
        <w:t xml:space="preserve">Musician</w:t>
      </w:r>
      <w:r>
        <w:t xml:space="preserve"> </w:t>
      </w:r>
      <w:r>
        <w:t xml:space="preserve">specifically for this event in</w:t>
      </w:r>
      <w:r>
        <w:t xml:space="preserve"> </w:t>
      </w:r>
      <w:r>
        <w:t xml:space="preserve">Spain Valencia</w:t>
      </w:r>
      <w:r>
        <w:t xml:space="preserve"> </w:t>
      </w:r>
      <w:r>
        <w:t xml:space="preserve">shall remain the intellectual property of the performing artist. The client receives a non-exclusive license to use the recorded material for internal and promotional purposes only.</w:t>
      </w:r>
    </w:p>
    <w:p>
      <w:pPr>
        <w:pStyle w:val="BodyText"/>
      </w:pPr>
      <w:r>
        <w:rPr>
          <w:bCs/>
          <w:b/>
        </w:rPr>
        <w:t xml:space="preserve">6. Force Majeure:</w:t>
      </w:r>
      <w:r>
        <w:t xml:space="preserve"> </w:t>
      </w:r>
      <w:r>
        <w:t xml:space="preserve">Neither party shall be held liable for failure to perform obligations under this</w:t>
      </w:r>
      <w:r>
        <w:t xml:space="preserve"> </w:t>
      </w:r>
      <w:r>
        <w:t xml:space="preserve">Quotation Estimate</w:t>
      </w:r>
      <w:r>
        <w:t xml:space="preserve"> </w:t>
      </w:r>
      <w:r>
        <w:t xml:space="preserve">due to circumstances beyond reasonable control, including but not limited to natural disasters, government mandates, or public health emergencies affecting the</w:t>
      </w:r>
      <w:r>
        <w:t xml:space="preserve"> </w:t>
      </w:r>
      <w:r>
        <w:t xml:space="preserve">Musician</w:t>
      </w:r>
      <w:r>
        <w:t xml:space="preserve">'s ability to perform in</w:t>
      </w:r>
      <w:r>
        <w:t xml:space="preserve"> </w:t>
      </w:r>
      <w:r>
        <w:t xml:space="preserve">Spain Valencia</w:t>
      </w:r>
      <w:r>
        <w:t xml:space="preserve">.</w:t>
      </w:r>
    </w:p>
    <w:p>
      <w:pPr>
        <w:pStyle w:val="BodyText"/>
      </w:pPr>
      <w:r>
        <w:rPr>
          <w:bCs/>
          <w:b/>
        </w:rPr>
        <w:t xml:space="preserve">7. Governing Law:</w:t>
      </w:r>
      <w:r>
        <w:t xml:space="preserve"> </w:t>
      </w:r>
      <w:r>
        <w:t xml:space="preserve">This</w:t>
      </w:r>
      <w:r>
        <w:t xml:space="preserve"> </w:t>
      </w:r>
      <w:r>
        <w:t xml:space="preserve">Quotation Estimate</w:t>
      </w:r>
      <w:r>
        <w:t xml:space="preserve"> </w:t>
      </w:r>
      <w:r>
        <w:t xml:space="preserve">and any resulting contract shall be governed by and interpreted in accordance with the laws of the Kingdom of Spain. Any disputes shall be resolved by the competent courts of Valencia, Spain.</w:t>
      </w:r>
    </w:p>
    <w:bookmarkEnd w:id="25"/>
    <w:bookmarkStart w:id="26" w:name="acceptance-and-authorization"/>
    <w:p>
      <w:pPr>
        <w:pStyle w:val="Heading2"/>
      </w:pPr>
      <w:r>
        <w:t xml:space="preserve">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w:t>
      </w:r>
      <w:r>
        <w:t xml:space="preserve"> </w:t>
      </w:r>
      <w:r>
        <w:t xml:space="preserve">Musician</w:t>
      </w:r>
      <w:r>
        <w:t xml:space="preserve"> </w:t>
      </w:r>
      <w:r>
        <w:t xml:space="preserve">services to be provided in</w:t>
      </w:r>
      <w:r>
        <w:t xml:space="preserve"> </w:t>
      </w:r>
      <w:r>
        <w:t xml:space="preserve">Spain Valencia</w:t>
      </w:r>
      <w:r>
        <w:t xml:space="preserve">. This signature constitutes a binding agreement between both parties.</w:t>
      </w:r>
    </w:p>
    <w:p>
      <w:pPr>
        <w:pStyle w:val="BodyText"/>
      </w:pPr>
      <w:r>
        <w:rPr>
          <w:bCs/>
          <w:b/>
        </w:rPr>
        <w:t xml:space="preserve">For Valencia Musical Arts &amp; Entertainment S.L.</w:t>
      </w:r>
    </w:p>
    <w:p>
      <w:pPr>
        <w:pStyle w:val="BodyText"/>
      </w:pPr>
      <w:r>
        <w:t xml:space="preserve">Name: _________________________</w:t>
      </w:r>
    </w:p>
    <w:p>
      <w:pPr>
        <w:pStyle w:val="BodyText"/>
      </w:pPr>
      <w:r>
        <w:t xml:space="preserve">Position: _________________________</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Position: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Quotation Estimate No. QTE-2025-VAL-0347 | Valencia Musical Arts &amp; Entertainment S.L. | Spain Valencia</w:t>
      </w:r>
    </w:p>
    <w:p>
      <w:pPr>
        <w:pStyle w:val="BodyText"/>
      </w:pPr>
      <w:r>
        <w:t xml:space="preserve">This document is a formal Quotation Estimate for Musician services and does not constitute a final invoice. All prices are in Euros (€) and subject to the terms stated herein.</w:t>
      </w:r>
    </w:p>
    <w:p>
      <w:pPr>
        <w:pStyle w:val="BodyText"/>
      </w:pPr>
      <w:r>
        <w:t xml:space="preserve">© 2025 Valencia Musical Arts &amp; Entertainment S.L.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Spain Valencia</dc:title>
  <dc:creator/>
  <dc:language>en</dc:language>
  <cp:keywords/>
  <dcterms:created xsi:type="dcterms:W3CDTF">2026-10-10T07:31:52Z</dcterms:created>
  <dcterms:modified xsi:type="dcterms:W3CDTF">2026-10-10T07:31:52Z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