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Professional Musician Services — Thailand Bangkok</w:t>
      </w:r>
    </w:p>
    <w:p>
      <w:pPr>
        <w:pStyle w:val="BodyText"/>
      </w:pPr>
      <w:r>
        <w:t xml:space="preserve">Ref: QTE-BKK-2025-0472 | Valid Until: 30 June 2025</w:t>
      </w:r>
    </w:p>
    <w:bookmarkEnd w:id="20"/>
    <w:p>
      <w:pPr>
        <w:pStyle w:val="BodyText"/>
      </w:pPr>
      <w:r>
        <w:t xml:space="preserve">Prepared By:</w:t>
      </w:r>
      <w:r>
        <w:t xml:space="preserve"> </w:t>
      </w:r>
      <w:r>
        <w:t xml:space="preserve">Siam Melody Entertainment Co., Ltd.</w:t>
      </w:r>
      <w:r>
        <w:br/>
      </w:r>
      <w:r>
        <w:t xml:space="preserve">88 Sukhumvit Road, Khlong Toei</w:t>
      </w:r>
      <w:r>
        <w:br/>
      </w:r>
      <w:r>
        <w:t xml:space="preserve">Bangkok 10110, Thailand</w:t>
      </w:r>
      <w:r>
        <w:br/>
      </w:r>
      <w:r>
        <w:t xml:space="preserve">Tel: +66 2 255 8899</w:t>
      </w:r>
      <w:r>
        <w:br/>
      </w:r>
      <w:r>
        <w:t xml:space="preserve">Email: quotes@siammelody.co.th</w:t>
      </w:r>
    </w:p>
    <w:p>
      <w:pPr>
        <w:pStyle w:val="BodyText"/>
      </w:pPr>
      <w:r>
        <w:t xml:space="preserve">Prepared For:</w:t>
      </w:r>
      <w:r>
        <w:t xml:space="preserve"> </w:t>
      </w:r>
      <w:r>
        <w:t xml:space="preserve">Mr. James Anderson</w:t>
      </w:r>
      <w:r>
        <w:br/>
      </w:r>
      <w:r>
        <w:t xml:space="preserve">Anderson Events &amp; Productions</w:t>
      </w:r>
      <w:r>
        <w:br/>
      </w:r>
      <w:r>
        <w:t xml:space="preserve">120 Ratchadamri Road, Pathum Wan</w:t>
      </w:r>
      <w:r>
        <w:br/>
      </w:r>
      <w:r>
        <w:t xml:space="preserve">Bangkok 10330, Thailand</w:t>
      </w:r>
      <w:r>
        <w:br/>
      </w:r>
      <w:r>
        <w:t xml:space="preserve">Tel: +66 89 123 4567</w:t>
      </w:r>
      <w:r>
        <w:br/>
      </w:r>
      <w:r>
        <w:t xml:space="preserve">Email: j.anderson@andersonevents.com</w:t>
      </w:r>
    </w:p>
    <w:bookmarkStart w:id="21" w:name="purpose-of-this-quotation-estimate"/>
    <w:p>
      <w:pPr>
        <w:pStyle w:val="Heading2"/>
      </w:pPr>
      <w:r>
        <w:t xml:space="preserve">1. Purpose of This Quotation Estimate</w:t>
      </w:r>
    </w:p>
    <w:p>
      <w:pPr>
        <w:pStyle w:val="FirstParagraph"/>
      </w:pPr>
      <w:r>
        <w:t xml:space="preserve">This Quotation Estimate is issued by Siam Melody Entertainment Co., Ltd. to provide a comprehensive and transparent cost breakdown for the engagement of a professional Musician in Thailand Bangkok. The purpose of this document is to outline all fees, charges, and conditions associated with the Musician services requested by the client for the upcoming corporate gala event scheduled to take place at the Grand Hyatt Erawan Hotel, Bangkok. This Quotation Estimate covers the full scope of the Musician's performance, preparation, travel within Thailand Bangkok, and all associated logistical support required to deliver a seamless musical experience.</w:t>
      </w:r>
    </w:p>
    <w:bookmarkEnd w:id="21"/>
    <w:bookmarkStart w:id="22" w:name="scope-of-musician-services"/>
    <w:p>
      <w:pPr>
        <w:pStyle w:val="Heading2"/>
      </w:pPr>
      <w:r>
        <w:t xml:space="preserve">2. Scope of Musician Services</w:t>
      </w:r>
    </w:p>
    <w:p>
      <w:pPr>
        <w:pStyle w:val="FirstParagraph"/>
      </w:pPr>
      <w:r>
        <w:t xml:space="preserve">The Musician engagement described in this Quotation Estimate includes the following deliverables and service components:</w:t>
      </w:r>
    </w:p>
    <w:p>
      <w:pPr>
        <w:numPr>
          <w:ilvl w:val="0"/>
          <w:numId w:val="1001"/>
        </w:numPr>
        <w:pStyle w:val="Compact"/>
      </w:pPr>
      <w:r>
        <w:t xml:space="preserve">Engagement of a lead Musician (pianist and vocalist) with a minimum of fifteen (15) years of professional performance experience in Thailand Bangkok and internationally.</w:t>
      </w:r>
    </w:p>
    <w:p>
      <w:pPr>
        <w:numPr>
          <w:ilvl w:val="0"/>
          <w:numId w:val="1001"/>
        </w:numPr>
        <w:pStyle w:val="Compact"/>
      </w:pPr>
      <w:r>
        <w:t xml:space="preserve">Two (2) hours of live performance at the client's corporate gala event, including a thirty-minute (30 min) sound check and rehearsal prior to the main set.</w:t>
      </w:r>
    </w:p>
    <w:p>
      <w:pPr>
        <w:numPr>
          <w:ilvl w:val="0"/>
          <w:numId w:val="1001"/>
        </w:numPr>
        <w:pStyle w:val="Compact"/>
      </w:pPr>
      <w:r>
        <w:t xml:space="preserve">One (1) hour of pre-event consultation to discuss setlist preferences, song requests, and the overall musical atmosphere desired for the event in Thailand Bangkok.</w:t>
      </w:r>
    </w:p>
    <w:p>
      <w:pPr>
        <w:numPr>
          <w:ilvl w:val="0"/>
          <w:numId w:val="1001"/>
        </w:numPr>
        <w:pStyle w:val="Compact"/>
      </w:pPr>
      <w:r>
        <w:t xml:space="preserve">Provision of a professional-grade grand piano (Yamaha C3X) to be delivered, tuned, and set up at the venue in Thailand Bangkok no later than four (4) hours before the performance.</w:t>
      </w:r>
    </w:p>
    <w:p>
      <w:pPr>
        <w:numPr>
          <w:ilvl w:val="0"/>
          <w:numId w:val="1001"/>
        </w:numPr>
        <w:pStyle w:val="Compact"/>
      </w:pPr>
      <w:r>
        <w:t xml:space="preserve">Accompaniment by a two-piece backing ensemble (bass and drums) if the client elects the full-band option as detailed in Section 4 below.</w:t>
      </w:r>
    </w:p>
    <w:p>
      <w:pPr>
        <w:numPr>
          <w:ilvl w:val="0"/>
          <w:numId w:val="1001"/>
        </w:numPr>
        <w:pStyle w:val="Compact"/>
      </w:pPr>
      <w:r>
        <w:t xml:space="preserve">Post-performance breakdown and removal of all Musician equipment from the venue in Thailand Bangkok.</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Lead Musician performance fee (pianist/vocalist) — 2-hour set in Thailand Bangkok</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Pre-event consultation and setlist arrangement with the Musician</w:t>
            </w:r>
          </w:p>
        </w:tc>
        <w:tc>
          <w:tcPr/>
          <w:p>
            <w:pPr>
              <w:pStyle w:val="Compact"/>
              <w:jc w:val="left"/>
            </w:pPr>
            <w:r>
              <w:t xml:space="preserve">Hour</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t xml:space="preserve">03</w:t>
            </w:r>
          </w:p>
        </w:tc>
        <w:tc>
          <w:tcPr/>
          <w:p>
            <w:pPr>
              <w:pStyle w:val="Compact"/>
              <w:jc w:val="left"/>
            </w:pPr>
            <w:r>
              <w:t xml:space="preserve">Sound check and on-site rehearsal (Musician + technician)</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04</w:t>
            </w:r>
          </w:p>
        </w:tc>
        <w:tc>
          <w:tcPr/>
          <w:p>
            <w:pPr>
              <w:pStyle w:val="Compact"/>
              <w:jc w:val="left"/>
            </w:pPr>
            <w:r>
              <w:t xml:space="preserve">Grand piano (Yamaha C3X) delivery, tuning, setup &amp; removal in Thailand Bangkok</w:t>
            </w:r>
          </w:p>
        </w:tc>
        <w:tc>
          <w:tcPr/>
          <w:p>
            <w:pPr>
              <w:pStyle w:val="Compact"/>
              <w:jc w:val="left"/>
            </w:pPr>
            <w:r>
              <w:t xml:space="preserve">Item</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05</w:t>
            </w:r>
          </w:p>
        </w:tc>
        <w:tc>
          <w:tcPr/>
          <w:p>
            <w:pPr>
              <w:pStyle w:val="Compact"/>
              <w:jc w:val="left"/>
            </w:pPr>
            <w:r>
              <w:t xml:space="preserve">Backing ensemble (bassist + drummer) — 2-hour set</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06</w:t>
            </w:r>
          </w:p>
        </w:tc>
        <w:tc>
          <w:tcPr/>
          <w:p>
            <w:pPr>
              <w:pStyle w:val="Compact"/>
              <w:jc w:val="left"/>
            </w:pPr>
            <w:r>
              <w:t xml:space="preserve">On-site sound engineer and stage technician for the Musician setup</w:t>
            </w:r>
          </w:p>
        </w:tc>
        <w:tc>
          <w:tcPr/>
          <w:p>
            <w:pPr>
              <w:pStyle w:val="Compact"/>
              <w:jc w:val="left"/>
            </w:pPr>
            <w:r>
              <w:t xml:space="preserve">Session</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07</w:t>
            </w:r>
          </w:p>
        </w:tc>
        <w:tc>
          <w:tcPr/>
          <w:p>
            <w:pPr>
              <w:pStyle w:val="Compact"/>
              <w:jc w:val="left"/>
            </w:pPr>
            <w:r>
              <w:t xml:space="preserve">Local transportation within Thailand Bangkok (Musician, crew, and equipment)</w:t>
            </w:r>
          </w:p>
        </w:tc>
        <w:tc>
          <w:tcPr/>
          <w:p>
            <w:pPr>
              <w:pStyle w:val="Compact"/>
              <w:jc w:val="left"/>
            </w:pPr>
            <w:r>
              <w:t xml:space="preserve">Flat</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08</w:t>
            </w:r>
          </w:p>
        </w:tc>
        <w:tc>
          <w:tcPr/>
          <w:p>
            <w:pPr>
              <w:pStyle w:val="Compact"/>
              <w:jc w:val="left"/>
            </w:pPr>
            <w:r>
              <w:t xml:space="preserve">Contingency and miscellaneous (catering for Musician crew, parking, permits)</w:t>
            </w:r>
          </w:p>
        </w:tc>
        <w:tc>
          <w:tcPr/>
          <w:p>
            <w:pPr>
              <w:pStyle w:val="Compact"/>
              <w:jc w:val="left"/>
            </w:pPr>
            <w:r>
              <w:t xml:space="preserve">Flat</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gridSpan w:val="5"/>
          </w:tcPr>
          <w:p>
            <w:pPr>
              <w:pStyle w:val="Compact"/>
              <w:jc w:val="left"/>
            </w:pPr>
            <w:r>
              <w:t xml:space="preserve">Subtotal</w:t>
            </w:r>
          </w:p>
        </w:tc>
        <w:tc>
          <w:tcPr/>
          <w:p>
            <w:pPr>
              <w:pStyle w:val="Compact"/>
              <w:jc w:val="left"/>
            </w:pPr>
            <w:r>
              <w:t xml:space="preserve">119,000</w:t>
            </w:r>
          </w:p>
        </w:tc>
      </w:tr>
      <w:tr>
        <w:tc>
          <w:tcPr>
            <w:gridSpan w:val="5"/>
          </w:tcPr>
          <w:p>
            <w:pPr>
              <w:pStyle w:val="Compact"/>
              <w:jc w:val="left"/>
            </w:pPr>
            <w:r>
              <w:t xml:space="preserve">VAT (7%)</w:t>
            </w:r>
          </w:p>
        </w:tc>
        <w:tc>
          <w:tcPr/>
          <w:p>
            <w:pPr>
              <w:pStyle w:val="Compact"/>
              <w:jc w:val="left"/>
            </w:pPr>
            <w:r>
              <w:t xml:space="preserve">8,330</w:t>
            </w:r>
          </w:p>
        </w:tc>
      </w:tr>
      <w:tr>
        <w:tc>
          <w:tcPr>
            <w:gridSpan w:val="5"/>
          </w:tcPr>
          <w:p>
            <w:pPr>
              <w:pStyle w:val="Compact"/>
              <w:jc w:val="left"/>
            </w:pPr>
            <w:r>
              <w:t xml:space="preserve">TOTAL AMOUNT DUE (THB)</w:t>
            </w:r>
          </w:p>
        </w:tc>
        <w:tc>
          <w:tcPr/>
          <w:p>
            <w:pPr>
              <w:pStyle w:val="Compact"/>
              <w:jc w:val="left"/>
            </w:pPr>
            <w:r>
              <w:t xml:space="preserve">127,330</w:t>
            </w:r>
          </w:p>
        </w:tc>
      </w:tr>
    </w:tbl>
    <w:bookmarkEnd w:id="23"/>
    <w:bookmarkStart w:id="24" w:name="optional-add-ons"/>
    <w:p>
      <w:pPr>
        <w:pStyle w:val="Heading2"/>
      </w:pPr>
      <w:r>
        <w:t xml:space="preserve">4. Optional Add-Ons</w:t>
      </w:r>
    </w:p>
    <w:p>
      <w:pPr>
        <w:pStyle w:val="FirstParagraph"/>
      </w:pPr>
      <w:r>
        <w:t xml:space="preserve">The client may elect to include the following optional services, which will be added to the total in this Quotation Estimate upon written confirmation:</w:t>
      </w:r>
    </w:p>
    <w:p>
      <w:pPr>
        <w:numPr>
          <w:ilvl w:val="0"/>
          <w:numId w:val="1002"/>
        </w:numPr>
        <w:pStyle w:val="Compact"/>
      </w:pPr>
      <w:r>
        <w:t xml:space="preserve">Extended performance (additional 1-hour set): THB 30,000</w:t>
      </w:r>
    </w:p>
    <w:p>
      <w:pPr>
        <w:numPr>
          <w:ilvl w:val="0"/>
          <w:numId w:val="1002"/>
        </w:numPr>
        <w:pStyle w:val="Compact"/>
      </w:pPr>
      <w:r>
        <w:t xml:space="preserve">Custom song arrangement and dedicated rehearsal session with the Musician: THB 7,500 per song</w:t>
      </w:r>
    </w:p>
    <w:p>
      <w:pPr>
        <w:numPr>
          <w:ilvl w:val="0"/>
          <w:numId w:val="1002"/>
        </w:numPr>
        <w:pStyle w:val="Compact"/>
      </w:pPr>
      <w:r>
        <w:t xml:space="preserve">Professional audio-visual recording of the Musician's performance: THB 15,000</w:t>
      </w:r>
    </w:p>
    <w:p>
      <w:pPr>
        <w:numPr>
          <w:ilvl w:val="0"/>
          <w:numId w:val="1002"/>
        </w:numPr>
        <w:pStyle w:val="Compact"/>
      </w:pPr>
      <w:r>
        <w:t xml:space="preserve">Second Musician (string quartet) for a pre-dinner reception set: THB 35,000</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a period of thirty (30) calendar days from the date of issue. After this period, all prices listed herein are subject to revision due to fluctuating costs in the Thailand Bangkok entertainment market.</w:t>
      </w:r>
    </w:p>
    <w:p>
      <w:pPr>
        <w:numPr>
          <w:ilvl w:val="0"/>
          <w:numId w:val="1003"/>
        </w:numPr>
        <w:pStyle w:val="Compact"/>
      </w:pPr>
      <w:r>
        <w:t xml:space="preserve">Payment terms: A non-refundable deposit of fifty percent (50%) of the total amount stated in this Quotation Estimate is due upon acceptance. The remaining fifty percent (50%) shall be settled within seven (7) business days following the completion of the Musician's performance in Thailand Bangkok.</w:t>
      </w:r>
    </w:p>
    <w:p>
      <w:pPr>
        <w:numPr>
          <w:ilvl w:val="0"/>
          <w:numId w:val="1003"/>
        </w:numPr>
        <w:pStyle w:val="Compact"/>
      </w:pPr>
      <w:r>
        <w:t xml:space="preserve">All payments shall be made in Thai Baht (THB) via bank transfer to the account details provided by Siam Melody Entertainment Co., Ltd. No cash payments will be accepted for the Musician engagement.</w:t>
      </w:r>
    </w:p>
    <w:p>
      <w:pPr>
        <w:numPr>
          <w:ilvl w:val="0"/>
          <w:numId w:val="1003"/>
        </w:numPr>
        <w:pStyle w:val="Compact"/>
      </w:pPr>
      <w:r>
        <w:t xml:space="preserve">The Musician and all supporting crew are responsible for their own professional insurance. The client is responsible for venue access, power supply, and any local permits required for the event in Thailand Bangkok.</w:t>
      </w:r>
    </w:p>
    <w:p>
      <w:pPr>
        <w:numPr>
          <w:ilvl w:val="0"/>
          <w:numId w:val="1003"/>
        </w:numPr>
        <w:pStyle w:val="Compact"/>
      </w:pPr>
      <w:r>
        <w:t xml:space="preserve">In the event of cancellation by the client, the following schedule applies: cancellation more than fourteen (14) days before the event incurs a 25% fee; cancellation between seven (7) and fourteen (14) days incurs a 50% fee; cancellation less than seven (7) days before the event incurs a 100% fee of the total Quotation Estimate amount.</w:t>
      </w:r>
    </w:p>
    <w:p>
      <w:pPr>
        <w:numPr>
          <w:ilvl w:val="0"/>
          <w:numId w:val="1003"/>
        </w:numPr>
        <w:pStyle w:val="Compact"/>
      </w:pPr>
      <w:r>
        <w:t xml:space="preserve">Force majeure events, including but not limited to severe weather, government-mandated closures, or public health emergencies affecting Thailand Bangkok, may result in rescheduling without penalty to either party.</w:t>
      </w:r>
    </w:p>
    <w:p>
      <w:pPr>
        <w:numPr>
          <w:ilvl w:val="0"/>
          <w:numId w:val="1003"/>
        </w:numPr>
        <w:pStyle w:val="Compact"/>
      </w:pPr>
      <w:r>
        <w:t xml:space="preserve">This Quotation Estimate does not constitute a binding contract until both parties have signed and returned the acceptance copy. The executed agreement shall govern all terms of the Musician engagement.</w:t>
      </w:r>
    </w:p>
    <w:p>
      <w:pPr>
        <w:numPr>
          <w:ilvl w:val="0"/>
          <w:numId w:val="1003"/>
        </w:numPr>
        <w:pStyle w:val="Compact"/>
      </w:pPr>
      <w:r>
        <w:t xml:space="preserve">All intellectual property rights to any custom arrangements created by the Musician for this event shall remain with Siam Melody Entertainment Co., Ltd. unless otherwise agreed in writing.</w:t>
      </w:r>
    </w:p>
    <w:p>
      <w:pPr>
        <w:pStyle w:val="FirstParagraph"/>
      </w:pPr>
      <w:r>
        <w:rPr>
          <w:bCs/>
          <w:b/>
        </w:rPr>
        <w:t xml:space="preserve">Note:</w:t>
      </w:r>
      <w:r>
        <w:t xml:space="preserve"> </w:t>
      </w:r>
      <w:r>
        <w:t xml:space="preserve">This Quotation Estimate reflects current market rates for professional Musician services in Thailand Bangkok as of the date of issue. The Musician's availability is subject to prior booking commitments. We strongly recommend confirming the engagement no later than twenty-one (21) days before the scheduled event date to secure the preferred Musician and equipment in Thailand Bangkok.</w:t>
      </w:r>
    </w:p>
    <w:bookmarkEnd w:id="25"/>
    <w:bookmarkStart w:id="26" w:name="acceptance"/>
    <w:p>
      <w:pPr>
        <w:pStyle w:val="Heading2"/>
      </w:pPr>
      <w:r>
        <w:t xml:space="preserve">6. Acceptance</w:t>
      </w:r>
    </w:p>
    <w:p>
      <w:pPr>
        <w:pStyle w:val="FirstParagraph"/>
      </w:pPr>
      <w:r>
        <w:t xml:space="preserve">By signing below, the client acknowledges and accepts all terms, conditions, and pricing outlined in this Quotation Estimate for the Musician services to be provided in Thailand Bangkok.</w:t>
      </w:r>
    </w:p>
    <w:p>
      <w:pPr>
        <w:pStyle w:val="BodyText"/>
      </w:pPr>
      <w:r>
        <w:t xml:space="preserve">For: Siam Melody Entertainment Co., Ltd.</w:t>
      </w:r>
      <w:r>
        <w:br/>
      </w:r>
      <w:r>
        <w:t xml:space="preserve">Name: _________________________</w:t>
      </w:r>
      <w:r>
        <w:br/>
      </w:r>
      <w:r>
        <w:t xml:space="preserve">Title: _________________________</w:t>
      </w:r>
      <w:r>
        <w:br/>
      </w:r>
      <w:r>
        <w:t xml:space="preserve">Date: _________________________</w:t>
      </w:r>
    </w:p>
    <w:p>
      <w:pPr>
        <w:pStyle w:val="BodyText"/>
      </w:pPr>
      <w:r>
        <w:t xml:space="preserve">For: Anderson Events &amp; Productions</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Ref: QTE-BKK-2025-0472 | Siam Melody Entertainment Co., Ltd. | Bangkok, Thailand</w:t>
      </w:r>
    </w:p>
    <w:p>
      <w:pPr>
        <w:pStyle w:val="BodyText"/>
      </w:pPr>
      <w:r>
        <w:t xml:space="preserve">This document is the property of Siam Melody Entertainment Co., Ltd. and is intended solely for the addressee. Unauthorized reproduction or distribution of this Quotation Estimate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Thailand Bangkok</dc:title>
  <dc:creator/>
  <dc:language>en</dc:language>
  <cp:keywords/>
  <dcterms:created xsi:type="dcterms:W3CDTF">2026-10-10T09:03:57Z</dcterms:created>
  <dcterms:modified xsi:type="dcterms:W3CDTF">2026-10-10T09:03:57Z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