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rPr>
          <w:bCs/>
          <w:b/>
        </w:rPr>
        <w:t xml:space="preserve">Manchester Musician Services Ltd.</w:t>
      </w:r>
    </w:p>
    <w:p>
      <w:pPr>
        <w:pStyle w:val="BodyText"/>
      </w:pPr>
      <w:r>
        <w:t xml:space="preserve">142 Deansgate, Manchester, M3 2ER, United Kingdom</w:t>
      </w:r>
    </w:p>
    <w:p>
      <w:pPr>
        <w:pStyle w:val="BodyText"/>
      </w:pPr>
      <w:r>
        <w:t xml:space="preserve">Tel: +44 (0)161 496 0000 | Email: quotes@manchestermusician.co.uk</w:t>
      </w:r>
    </w:p>
    <w:p>
      <w:pPr>
        <w:pStyle w:val="BodyText"/>
      </w:pPr>
      <w:r>
        <w:t xml:space="preserve">Company Registration No. 09876543 | VAT No. GB 123 4567 89</w:t>
      </w:r>
    </w:p>
    <w:bookmarkEnd w:id="20"/>
    <w:p>
      <w:pPr>
        <w:pStyle w:val="BodyText"/>
      </w:pPr>
      <w:r>
        <w:rPr>
          <w:bCs/>
          <w:b/>
        </w:rPr>
        <w:t xml:space="preserve">Quotation Estimate No.:</w:t>
      </w:r>
      <w:r>
        <w:t xml:space="preserve"> </w:t>
      </w:r>
      <w:r>
        <w:t xml:space="preserve">QTE-2025-MAN-0487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Location:</w:t>
      </w:r>
      <w:r>
        <w:t xml:space="preserve"> </w:t>
      </w:r>
      <w:r>
        <w:t xml:space="preserve">United Kingdom Manchester</w:t>
      </w:r>
    </w:p>
    <w:bookmarkStart w:id="21" w:name="client-details"/>
    <w:p>
      <w:pPr>
        <w:pStyle w:val="Heading2"/>
      </w:pPr>
      <w:r>
        <w:t xml:space="preserve">Client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The Grand Manchester Events Co.</w:t>
            </w:r>
          </w:p>
        </w:tc>
        <w:tc>
          <w:tcPr/>
          <w:p>
            <w:pPr>
              <w:pStyle w:val="Compact"/>
              <w:jc w:val="left"/>
            </w:pPr>
            <w:r>
              <w:rPr>
                <w:bCs/>
                <w:b/>
              </w:rPr>
              <w:t xml:space="preserve">Client Address:</w:t>
            </w:r>
            <w:r>
              <w:t xml:space="preserve"> </w:t>
            </w:r>
            <w:r>
              <w:t xml:space="preserve">27 Piccadilly Gardens, Manchester, M1 2PF, United Kingdom</w:t>
            </w:r>
          </w:p>
        </w:tc>
      </w:tr>
      <w:tr>
        <w:tc>
          <w:tcPr/>
          <w:p>
            <w:pPr>
              <w:pStyle w:val="Compact"/>
              <w:jc w:val="left"/>
            </w:pPr>
            <w:r>
              <w:rPr>
                <w:bCs/>
                <w:b/>
              </w:rPr>
              <w:t xml:space="preserve">Contact Person:</w:t>
            </w:r>
            <w:r>
              <w:t xml:space="preserve"> </w:t>
            </w:r>
            <w:r>
              <w:t xml:space="preserve">Sarah Whitfield, Events Director</w:t>
            </w:r>
          </w:p>
        </w:tc>
        <w:tc>
          <w:tcPr/>
          <w:p>
            <w:pPr>
              <w:pStyle w:val="Compact"/>
              <w:jc w:val="left"/>
            </w:pPr>
            <w:r>
              <w:rPr>
                <w:bCs/>
                <w:b/>
              </w:rPr>
              <w:t xml:space="preserve">Contact Email:</w:t>
            </w:r>
            <w:r>
              <w:t xml:space="preserve"> </w:t>
            </w:r>
            <w:r>
              <w:t xml:space="preserve">s.whitfield@grandmanchesterevents.co.uk</w:t>
            </w:r>
          </w:p>
        </w:tc>
      </w:tr>
      <w:tr>
        <w:tc>
          <w:tcPr/>
          <w:p>
            <w:pPr>
              <w:pStyle w:val="Compact"/>
              <w:jc w:val="left"/>
            </w:pPr>
            <w:r>
              <w:rPr>
                <w:bCs/>
                <w:b/>
              </w:rPr>
              <w:t xml:space="preserve">Event Type:</w:t>
            </w:r>
            <w:r>
              <w:t xml:space="preserve"> </w:t>
            </w:r>
            <w:r>
              <w:t xml:space="preserve">Corporate Gala &amp; Live Performance</w:t>
            </w:r>
          </w:p>
        </w:tc>
        <w:tc>
          <w:tcPr/>
          <w:p>
            <w:pPr>
              <w:pStyle w:val="Compact"/>
              <w:jc w:val="left"/>
            </w:pPr>
            <w:r>
              <w:rPr>
                <w:bCs/>
                <w:b/>
              </w:rPr>
              <w:t xml:space="preserve">Event Date:</w:t>
            </w:r>
            <w:r>
              <w:t xml:space="preserve"> </w:t>
            </w:r>
            <w:r>
              <w:t xml:space="preserve">28 September 2025</w:t>
            </w:r>
          </w:p>
        </w:tc>
      </w:tr>
      <w:tr>
        <w:tc>
          <w:tcPr/>
          <w:p>
            <w:pPr>
              <w:pStyle w:val="Compact"/>
              <w:jc w:val="left"/>
            </w:pPr>
            <w:r>
              <w:rPr>
                <w:bCs/>
                <w:b/>
              </w:rPr>
              <w:t xml:space="preserve">Venue:</w:t>
            </w:r>
            <w:r>
              <w:t xml:space="preserve"> </w:t>
            </w:r>
            <w:r>
              <w:t xml:space="preserve">The Lowry, Salford Quays, Manchester, United Kingdom</w:t>
            </w:r>
          </w:p>
        </w:tc>
        <w:tc>
          <w:tcPr/>
          <w:p>
            <w:pPr>
              <w:pStyle w:val="Compact"/>
              <w:jc w:val="left"/>
            </w:pPr>
            <w:r>
              <w:rPr>
                <w:bCs/>
                <w:b/>
              </w:rPr>
              <w:t xml:space="preserve">Expected Attendees:</w:t>
            </w:r>
            <w:r>
              <w:t xml:space="preserve"> </w:t>
            </w:r>
            <w:r>
              <w:t xml:space="preserve">450 guests</w:t>
            </w:r>
          </w:p>
        </w:tc>
      </w:tr>
    </w:tbl>
    <w:bookmarkEnd w:id="21"/>
    <w:bookmarkStart w:id="22" w:name="scope-of-services-musician-engagement"/>
    <w:p>
      <w:pPr>
        <w:pStyle w:val="Heading2"/>
      </w:pPr>
      <w:r>
        <w:t xml:space="preserve">Scope of Services – Musician Engagement</w:t>
      </w:r>
    </w:p>
    <w:p>
      <w:pPr>
        <w:pStyle w:val="FirstParagraph"/>
      </w:pPr>
      <w:r>
        <w:t xml:space="preserve">This</w:t>
      </w:r>
      <w:r>
        <w:t xml:space="preserve"> </w:t>
      </w:r>
      <w:r>
        <w:t xml:space="preserve">Quotation Estimate</w:t>
      </w:r>
      <w:r>
        <w:t xml:space="preserve"> </w:t>
      </w:r>
      <w:r>
        <w:t xml:space="preserve">is prepared by Manchester Musician Services Ltd. to provide a comprehensive and transparent breakdown of all costs associated with the engagement of a professional</w:t>
      </w:r>
      <w:r>
        <w:t xml:space="preserve"> </w:t>
      </w:r>
      <w:r>
        <w:t xml:space="preserve">Musician</w:t>
      </w:r>
      <w:r>
        <w:t xml:space="preserve"> </w:t>
      </w:r>
      <w:r>
        <w:t xml:space="preserve">for the above-referenced event to be held in</w:t>
      </w:r>
      <w:r>
        <w:t xml:space="preserve"> </w:t>
      </w:r>
      <w:r>
        <w:t xml:space="preserve">United Kingdom Manchester</w:t>
      </w:r>
      <w:r>
        <w:t xml:space="preserve">. The services outlined below encompass all aspects of the Musician's preparation, performance, and post-event obligations, ensuring a seamless and high-quality musical experience for all attendees.</w:t>
      </w:r>
    </w:p>
    <w:bookmarkEnd w:id="22"/>
    <w:bookmarkStart w:id="23"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Lead Musician – Piano &amp; Vocal Performance (Classically trained, 15+ years professional experience in Manchester and the North West region)</w:t>
            </w:r>
          </w:p>
        </w:tc>
        <w:tc>
          <w:tcPr/>
          <w:p>
            <w:pPr>
              <w:pStyle w:val="Compact"/>
              <w:jc w:val="left"/>
            </w:pPr>
            <w:r>
              <w:t xml:space="preserve">4 hours (18:00 – 22:00)</w:t>
            </w:r>
          </w:p>
        </w:tc>
        <w:tc>
          <w:tcPr/>
          <w:p>
            <w:pPr>
              <w:pStyle w:val="Compact"/>
              <w:jc w:val="left"/>
            </w:pPr>
            <w:r>
              <w:t xml:space="preserve">£185.00 / hr</w:t>
            </w:r>
          </w:p>
        </w:tc>
        <w:tc>
          <w:tcPr/>
          <w:p>
            <w:pPr>
              <w:pStyle w:val="Compact"/>
              <w:jc w:val="left"/>
            </w:pPr>
            <w:r>
              <w:t xml:space="preserve">£740.00</w:t>
            </w:r>
          </w:p>
        </w:tc>
      </w:tr>
      <w:tr>
        <w:tc>
          <w:tcPr/>
          <w:p>
            <w:pPr>
              <w:pStyle w:val="Compact"/>
              <w:jc w:val="left"/>
            </w:pPr>
            <w:r>
              <w:t xml:space="preserve">02</w:t>
            </w:r>
          </w:p>
        </w:tc>
        <w:tc>
          <w:tcPr/>
          <w:p>
            <w:pPr>
              <w:pStyle w:val="Compact"/>
              <w:jc w:val="left"/>
            </w:pPr>
            <w:r>
              <w:t xml:space="preserve">Accompanying Musician – String Quartet (Violin, Viola, Cello, Second Violin) for dinner service and cocktail reception</w:t>
            </w:r>
          </w:p>
        </w:tc>
        <w:tc>
          <w:tcPr/>
          <w:p>
            <w:pPr>
              <w:pStyle w:val="Compact"/>
              <w:jc w:val="left"/>
            </w:pPr>
            <w:r>
              <w:t xml:space="preserve">3 hours (17:00 – 20:00)</w:t>
            </w:r>
          </w:p>
        </w:tc>
        <w:tc>
          <w:tcPr/>
          <w:p>
            <w:pPr>
              <w:pStyle w:val="Compact"/>
              <w:jc w:val="left"/>
            </w:pPr>
            <w:r>
              <w:t xml:space="preserve">£95.00 / hr (per member)</w:t>
            </w:r>
          </w:p>
        </w:tc>
        <w:tc>
          <w:tcPr/>
          <w:p>
            <w:pPr>
              <w:pStyle w:val="Compact"/>
              <w:jc w:val="left"/>
            </w:pPr>
            <w:r>
              <w:t xml:space="preserve">£1,140.00</w:t>
            </w:r>
          </w:p>
        </w:tc>
      </w:tr>
      <w:tr>
        <w:tc>
          <w:tcPr/>
          <w:p>
            <w:pPr>
              <w:pStyle w:val="Compact"/>
              <w:jc w:val="left"/>
            </w:pPr>
            <w:r>
              <w:t xml:space="preserve">03</w:t>
            </w:r>
          </w:p>
        </w:tc>
        <w:tc>
          <w:tcPr/>
          <w:p>
            <w:pPr>
              <w:pStyle w:val="Compact"/>
              <w:jc w:val="left"/>
            </w:pPr>
            <w:r>
              <w:t xml:space="preserve">Pre-Event Sound Check &amp; Rehearsal at The Lowry, Salford Quays, Manchester</w:t>
            </w:r>
          </w:p>
        </w:tc>
        <w:tc>
          <w:tcPr/>
          <w:p>
            <w:pPr>
              <w:pStyle w:val="Compact"/>
              <w:jc w:val="left"/>
            </w:pPr>
            <w:r>
              <w:t xml:space="preserve">2 hours (14:00 – 16:00)</w:t>
            </w:r>
          </w:p>
        </w:tc>
        <w:tc>
          <w:tcPr/>
          <w:p>
            <w:pPr>
              <w:pStyle w:val="Compact"/>
              <w:jc w:val="left"/>
            </w:pPr>
            <w:r>
              <w:t xml:space="preserve">£120.00 / hr</w:t>
            </w:r>
          </w:p>
        </w:tc>
        <w:tc>
          <w:tcPr/>
          <w:p>
            <w:pPr>
              <w:pStyle w:val="Compact"/>
              <w:jc w:val="left"/>
            </w:pPr>
            <w:r>
              <w:t xml:space="preserve">£240.00</w:t>
            </w:r>
          </w:p>
        </w:tc>
      </w:tr>
      <w:tr>
        <w:tc>
          <w:tcPr/>
          <w:p>
            <w:pPr>
              <w:pStyle w:val="Compact"/>
              <w:jc w:val="left"/>
            </w:pPr>
            <w:r>
              <w:t xml:space="preserve">04</w:t>
            </w:r>
          </w:p>
        </w:tc>
        <w:tc>
          <w:tcPr/>
          <w:p>
            <w:pPr>
              <w:pStyle w:val="Compact"/>
              <w:jc w:val="left"/>
            </w:pPr>
            <w:r>
              <w:t xml:space="preserve">Custom Setlist Preparation &amp; Arrangement – Tailored to client's musical preferences (Jazz, Classical, Contemporary British)</w:t>
            </w:r>
          </w:p>
        </w:tc>
        <w:tc>
          <w:tcPr/>
          <w:p>
            <w:pPr>
              <w:pStyle w:val="Compact"/>
              <w:jc w:val="left"/>
            </w:pPr>
            <w:r>
              <w:t xml:space="preserve">10 hours (studio time)</w:t>
            </w:r>
          </w:p>
        </w:tc>
        <w:tc>
          <w:tcPr/>
          <w:p>
            <w:pPr>
              <w:pStyle w:val="Compact"/>
              <w:jc w:val="left"/>
            </w:pPr>
            <w:r>
              <w:t xml:space="preserve">£65.00 / hr</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Professional Stage Piano (Steinway Model B) – Hire, Delivery, Tuning &amp; Collection within Manchester city centre</w:t>
            </w:r>
          </w:p>
        </w:tc>
        <w:tc>
          <w:tcPr/>
          <w:p>
            <w:pPr>
              <w:pStyle w:val="Compact"/>
              <w:jc w:val="left"/>
            </w:pPr>
            <w:r>
              <w:t xml:space="preserve">1 day</w:t>
            </w:r>
          </w:p>
        </w:tc>
        <w:tc>
          <w:tcPr/>
          <w:p>
            <w:pPr>
              <w:pStyle w:val="Compact"/>
              <w:jc w:val="left"/>
            </w:pPr>
            <w:r>
              <w:t xml:space="preserve">£450.00 flat</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On-Site Stage Manager &amp; Technical Support (sound mixing, lighting coordination for Musician performance)</w:t>
            </w:r>
          </w:p>
        </w:tc>
        <w:tc>
          <w:tcPr/>
          <w:p>
            <w:pPr>
              <w:pStyle w:val="Compact"/>
              <w:jc w:val="left"/>
            </w:pPr>
            <w:r>
              <w:t xml:space="preserve">6 hours (14:00 – 22:00)</w:t>
            </w:r>
          </w:p>
        </w:tc>
        <w:tc>
          <w:tcPr/>
          <w:p>
            <w:pPr>
              <w:pStyle w:val="Compact"/>
              <w:jc w:val="left"/>
            </w:pPr>
            <w:r>
              <w:t xml:space="preserve">£55.00 / hr</w:t>
            </w:r>
          </w:p>
        </w:tc>
        <w:tc>
          <w:tcPr/>
          <w:p>
            <w:pPr>
              <w:pStyle w:val="Compact"/>
              <w:jc w:val="left"/>
            </w:pPr>
            <w:r>
              <w:t xml:space="preserve">£330.00</w:t>
            </w:r>
          </w:p>
        </w:tc>
      </w:tr>
      <w:tr>
        <w:tc>
          <w:tcPr/>
          <w:p>
            <w:pPr>
              <w:pStyle w:val="Compact"/>
              <w:jc w:val="left"/>
            </w:pPr>
            <w:r>
              <w:t xml:space="preserve">07</w:t>
            </w:r>
          </w:p>
        </w:tc>
        <w:tc>
          <w:tcPr/>
          <w:p>
            <w:pPr>
              <w:pStyle w:val="Compact"/>
              <w:jc w:val="left"/>
            </w:pPr>
            <w:r>
              <w:t xml:space="preserve">Travel &amp; Accommodation Allowance – Musician team (5 persons) from base in Manchester to venue and return</w:t>
            </w:r>
          </w:p>
        </w:tc>
        <w:tc>
          <w:tcPr/>
          <w:p>
            <w:pPr>
              <w:pStyle w:val="Compact"/>
              <w:jc w:val="left"/>
            </w:pPr>
            <w:r>
              <w:t xml:space="preserve">1 day</w:t>
            </w:r>
          </w:p>
        </w:tc>
        <w:tc>
          <w:tcPr/>
          <w:p>
            <w:pPr>
              <w:pStyle w:val="Compact"/>
              <w:jc w:val="left"/>
            </w:pPr>
            <w:r>
              <w:t xml:space="preserve">£150.00 flat</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Public Liability Insurance – Event-specific cover for Musician and ensemble (minimum £10,000,000)</w:t>
            </w:r>
          </w:p>
        </w:tc>
        <w:tc>
          <w:tcPr/>
          <w:p>
            <w:pPr>
              <w:pStyle w:val="Compact"/>
              <w:jc w:val="left"/>
            </w:pPr>
            <w:r>
              <w:t xml:space="preserve">1 event</w:t>
            </w:r>
          </w:p>
        </w:tc>
        <w:tc>
          <w:tcPr/>
          <w:p>
            <w:pPr>
              <w:pStyle w:val="Compact"/>
              <w:jc w:val="left"/>
            </w:pPr>
            <w:r>
              <w:t xml:space="preserve">£185.00 flat</w:t>
            </w:r>
          </w:p>
        </w:tc>
        <w:tc>
          <w:tcPr/>
          <w:p>
            <w:pPr>
              <w:pStyle w:val="Compact"/>
              <w:jc w:val="left"/>
            </w:pPr>
            <w:r>
              <w:t xml:space="preserve">£185.00</w:t>
            </w:r>
          </w:p>
        </w:tc>
      </w:tr>
      <w:tr>
        <w:tc>
          <w:tcPr/>
          <w:p>
            <w:pPr>
              <w:pStyle w:val="Compact"/>
              <w:jc w:val="left"/>
            </w:pPr>
            <w:r>
              <w:t xml:space="preserve">09</w:t>
            </w:r>
          </w:p>
        </w:tc>
        <w:tc>
          <w:tcPr/>
          <w:p>
            <w:pPr>
              <w:pStyle w:val="Compact"/>
              <w:jc w:val="left"/>
            </w:pPr>
            <w:r>
              <w:t xml:space="preserve">Post-Event Debrief &amp; Performance Recording (high-quality audio capture for client's records)</w:t>
            </w:r>
          </w:p>
        </w:tc>
        <w:tc>
          <w:tcPr/>
          <w:p>
            <w:pPr>
              <w:pStyle w:val="Compact"/>
              <w:jc w:val="left"/>
            </w:pPr>
            <w:r>
              <w:t xml:space="preserve">1 session</w:t>
            </w:r>
          </w:p>
        </w:tc>
        <w:tc>
          <w:tcPr/>
          <w:p>
            <w:pPr>
              <w:pStyle w:val="Compact"/>
              <w:jc w:val="left"/>
            </w:pPr>
            <w:r>
              <w:t xml:space="preserve">£200.00 flat</w:t>
            </w:r>
          </w:p>
        </w:tc>
        <w:tc>
          <w:tcPr/>
          <w:p>
            <w:pPr>
              <w:pStyle w:val="Compact"/>
              <w:jc w:val="left"/>
            </w:pPr>
            <w:r>
              <w:t xml:space="preserve">£200.00</w:t>
            </w:r>
          </w:p>
        </w:tc>
      </w:tr>
      <w:tr>
        <w:tc>
          <w:tcPr>
            <w:gridSpan w:val="4"/>
          </w:tcPr>
          <w:p>
            <w:pPr>
              <w:pStyle w:val="Compact"/>
              <w:jc w:val="right"/>
            </w:pPr>
            <w:r>
              <w:t xml:space="preserve">Subtotal (Excluding VAT):</w:t>
            </w:r>
          </w:p>
        </w:tc>
        <w:tc>
          <w:tcPr/>
          <w:p>
            <w:pPr>
              <w:pStyle w:val="Compact"/>
              <w:jc w:val="left"/>
            </w:pPr>
            <w:r>
              <w:t xml:space="preserve">£4,085.00</w:t>
            </w:r>
          </w:p>
        </w:tc>
      </w:tr>
      <w:tr>
        <w:tc>
          <w:tcPr>
            <w:gridSpan w:val="4"/>
          </w:tcPr>
          <w:p>
            <w:pPr>
              <w:pStyle w:val="Compact"/>
              <w:jc w:val="right"/>
            </w:pPr>
            <w:r>
              <w:t xml:space="preserve">VAT @ 20% (United Kingdom Standard Rate):</w:t>
            </w:r>
          </w:p>
        </w:tc>
        <w:tc>
          <w:tcPr/>
          <w:p>
            <w:pPr>
              <w:pStyle w:val="Compact"/>
              <w:jc w:val="left"/>
            </w:pPr>
            <w:r>
              <w:t xml:space="preserve">£817.00</w:t>
            </w:r>
          </w:p>
        </w:tc>
      </w:tr>
      <w:tr>
        <w:tc>
          <w:tcPr>
            <w:gridSpan w:val="4"/>
          </w:tcPr>
          <w:p>
            <w:pPr>
              <w:pStyle w:val="Compact"/>
              <w:jc w:val="right"/>
            </w:pPr>
            <w:r>
              <w:t xml:space="preserve">TOTAL QUOTATION ESTIMATE (Incl. VAT):</w:t>
            </w:r>
          </w:p>
        </w:tc>
        <w:tc>
          <w:tcPr/>
          <w:p>
            <w:pPr>
              <w:pStyle w:val="Compact"/>
              <w:jc w:val="left"/>
            </w:pPr>
            <w:r>
              <w:t xml:space="preserve">£4,902.00</w:t>
            </w:r>
          </w:p>
        </w:tc>
      </w:tr>
    </w:tbl>
    <w:p>
      <w:pPr>
        <w:pStyle w:val="BodyText"/>
      </w:pPr>
      <w:r>
        <w:rPr>
          <w:bCs/>
          <w:b/>
        </w:rPr>
        <w:t xml:space="preserve">Note:</w:t>
      </w:r>
      <w:r>
        <w:t xml:space="preserve"> </w:t>
      </w:r>
      <w:r>
        <w:t xml:space="preserve">This Quotation Estimate is specific to the Musician engagement for the event in United Kingdom Manchester as detailed above. Any changes to the event date, venue, duration, or scope of the Musician's performance will require a revised Quotation Estimate. All rates are quoted in British Pounds Sterling (GBP) and are subject to the terms and conditions outlined below.</w:t>
      </w:r>
    </w:p>
    <w:bookmarkEnd w:id="23"/>
    <w:bookmarkStart w:id="24" w:name="terms-conditions"/>
    <w:p>
      <w:pPr>
        <w:pStyle w:val="Heading2"/>
      </w:pPr>
      <w:r>
        <w:t xml:space="preserve">Terms &amp; Conditions</w:t>
      </w:r>
    </w:p>
    <w:p>
      <w:pPr>
        <w:numPr>
          <w:ilvl w:val="0"/>
          <w:numId w:val="1001"/>
        </w:numPr>
        <w:pStyle w:val="Compact"/>
      </w:pPr>
      <w:r>
        <w:rPr>
          <w:bCs/>
          <w:b/>
        </w:rPr>
        <w:t xml:space="preserve">Validity:</w:t>
      </w:r>
      <w:r>
        <w:t xml:space="preserve"> </w:t>
      </w:r>
      <w:r>
        <w:t xml:space="preserve">This Quotation Estimate remains valid for a period of thirty (30) calendar days from the date of issue. After this period, all rates and availability of the Musician and ensemble must be reconfirmed in writing.</w:t>
      </w:r>
    </w:p>
    <w:p>
      <w:pPr>
        <w:numPr>
          <w:ilvl w:val="0"/>
          <w:numId w:val="1001"/>
        </w:numPr>
        <w:pStyle w:val="Compact"/>
      </w:pPr>
      <w:r>
        <w:rPr>
          <w:bCs/>
          <w:b/>
        </w:rPr>
        <w:t xml:space="preserve">Booking Confirmation:</w:t>
      </w:r>
      <w:r>
        <w:t xml:space="preserve"> </w:t>
      </w:r>
      <w:r>
        <w:t xml:space="preserve">A confirmed booking is only considered final upon receipt of a signed copy of this Quotation Estimate and a non-refundable deposit of 50% of the total amount (£2,451.00) within fourteen (14) days of acceptance.</w:t>
      </w:r>
    </w:p>
    <w:p>
      <w:pPr>
        <w:numPr>
          <w:ilvl w:val="0"/>
          <w:numId w:val="1001"/>
        </w:numPr>
        <w:pStyle w:val="Compact"/>
      </w:pPr>
      <w:r>
        <w:rPr>
          <w:bCs/>
          <w:b/>
        </w:rPr>
        <w:t xml:space="preserve">Balance Payment:</w:t>
      </w:r>
      <w:r>
        <w:t xml:space="preserve"> </w:t>
      </w:r>
      <w:r>
        <w:t xml:space="preserve">The remaining 50% balance (£2,451.00) is due no later than seven (7) calendar days prior to the event date. Payment must be made via bank transfer to the account details provided on the accompanying invoice.</w:t>
      </w:r>
    </w:p>
    <w:p>
      <w:pPr>
        <w:numPr>
          <w:ilvl w:val="0"/>
          <w:numId w:val="1001"/>
        </w:numPr>
        <w:pStyle w:val="Compact"/>
      </w:pPr>
      <w:r>
        <w:rPr>
          <w:bCs/>
          <w:b/>
        </w:rPr>
        <w:t xml:space="preserve">Cancellation Policy:</w:t>
      </w:r>
      <w:r>
        <w:t xml:space="preserve"> </w:t>
      </w:r>
      <w:r>
        <w:t xml:space="preserve">Cancellations made more than 30 days before the event will incur a 25% administrative fee. Cancellations between 30 and 14 days will incur a 50% fee. Cancellations within 14 days of the event date will result in forfeiture of the full deposit. This policy applies to the Musician and all ensemble members equally.</w:t>
      </w:r>
    </w:p>
    <w:p>
      <w:pPr>
        <w:numPr>
          <w:ilvl w:val="0"/>
          <w:numId w:val="1001"/>
        </w:numPr>
        <w:pStyle w:val="Compact"/>
      </w:pPr>
      <w:r>
        <w:rPr>
          <w:bCs/>
          <w:b/>
        </w:rPr>
        <w:t xml:space="preserve">Force Majeure:</w:t>
      </w:r>
      <w:r>
        <w:t xml:space="preserve"> </w:t>
      </w:r>
      <w:r>
        <w:t xml:space="preserve">Manchester Musician Services Ltd. shall not be held liable for any failure or delay in providing the Musician services due to circumstances beyond reasonable control, including but not limited to severe weather affecting travel within Manchester, United Kingdom, public health emergencies, or venue unavailability.</w:t>
      </w:r>
    </w:p>
    <w:p>
      <w:pPr>
        <w:numPr>
          <w:ilvl w:val="0"/>
          <w:numId w:val="1001"/>
        </w:numPr>
        <w:pStyle w:val="Compact"/>
      </w:pPr>
      <w:r>
        <w:rPr>
          <w:bCs/>
          <w:b/>
        </w:rPr>
        <w:t xml:space="preserve">Intellectual Property:</w:t>
      </w:r>
      <w:r>
        <w:t xml:space="preserve"> </w:t>
      </w:r>
      <w:r>
        <w:t xml:space="preserve">All original arrangements and setlists prepared specifically for this event by the Musician remain the intellectual property of Manchester Musician Services Ltd. The client is granted a non-exclusive, non-transferable licence to use the performance recording for internal corporate purposes only.</w:t>
      </w:r>
    </w:p>
    <w:p>
      <w:pPr>
        <w:numPr>
          <w:ilvl w:val="0"/>
          <w:numId w:val="1001"/>
        </w:numPr>
        <w:pStyle w:val="Compact"/>
      </w:pPr>
      <w:r>
        <w:rPr>
          <w:bCs/>
          <w:b/>
        </w:rPr>
        <w:t xml:space="preserve">Compliance:</w:t>
      </w:r>
      <w:r>
        <w:t xml:space="preserve"> </w:t>
      </w:r>
      <w:r>
        <w:t xml:space="preserve">All Musician services shall be delivered in full compliance with United Kingdom employment law, health and safety regulations (including HSE guidelines for live performance venues), and the terms of the venue's licensing agreement at The Lowry, Salford Quays, Manchester.</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England and Wales. Any disputes shall be subject to the exclusive jurisdiction of the courts of Manchester, United Kingdom.</w:t>
      </w:r>
    </w:p>
    <w:p>
      <w:pPr>
        <w:numPr>
          <w:ilvl w:val="0"/>
          <w:numId w:val="1001"/>
        </w:numPr>
        <w:pStyle w:val="Compact"/>
      </w:pPr>
      <w:r>
        <w:rPr>
          <w:bCs/>
          <w:b/>
        </w:rPr>
        <w:t xml:space="preserve">Additional Services:</w:t>
      </w:r>
      <w:r>
        <w:t xml:space="preserve"> </w:t>
      </w:r>
      <w:r>
        <w:t xml:space="preserve">Any additional requests for the Musician beyond the scope defined in this Quotation Estimate (e.g., extended performance hours, additional ensemble members, special song requests requiring extra arrangement time) will be quoted separately and require written approval prior to execution.</w:t>
      </w:r>
    </w:p>
    <w:bookmarkEnd w:id="24"/>
    <w:bookmarkStart w:id="25" w:name="acceptance-authorisation"/>
    <w:p>
      <w:pPr>
        <w:pStyle w:val="Heading2"/>
      </w:pPr>
      <w:r>
        <w:t xml:space="preserve">Acceptance &amp; Authorisation</w:t>
      </w:r>
    </w:p>
    <w:p>
      <w:pPr>
        <w:pStyle w:val="FirstParagraph"/>
      </w:pPr>
      <w:r>
        <w:t xml:space="preserve">By signing below, the client acknowledges and accepts all terms, conditions, and pricing outlined in this Quotation Estimate for the Musician services to be provided in United Kingdom Manchester. This document constitutes a binding agreement upon full execution by both parties.</w:t>
      </w:r>
    </w:p>
    <w:p>
      <w:pPr>
        <w:pStyle w:val="BodyText"/>
      </w:pPr>
      <w:r>
        <w:rPr>
          <w:bCs/>
          <w:b/>
        </w:rPr>
        <w:t xml:space="preserve">For and on behalf of Manchester Musician Services Ltd.:</w:t>
      </w:r>
    </w:p>
    <w:p>
      <w:pPr>
        <w:pStyle w:val="BodyText"/>
      </w:pPr>
      <w:r>
        <w:t xml:space="preserve">Name: James Hartley, Managing Director</w:t>
      </w:r>
      <w:r>
        <w:br/>
      </w:r>
      <w:r>
        <w:t xml:space="preserve">Signature: _________________________</w:t>
      </w:r>
      <w:r>
        <w:br/>
      </w:r>
      <w:r>
        <w:t xml:space="preserve">Date: _________________________</w:t>
      </w:r>
    </w:p>
    <w:p>
      <w:pPr>
        <w:pStyle w:val="BodyText"/>
      </w:pPr>
      <w:r>
        <w:rPr>
          <w:bCs/>
          <w:b/>
        </w:rPr>
        <w:t xml:space="preserve">For and on behalf of The Grand Manchester Events Co.:</w:t>
      </w:r>
    </w:p>
    <w:p>
      <w:pPr>
        <w:pStyle w:val="BodyText"/>
      </w:pPr>
      <w:r>
        <w:t xml:space="preserve">Name: Sarah Whitfield, Events Director</w:t>
      </w:r>
      <w:r>
        <w:br/>
      </w:r>
      <w:r>
        <w:t xml:space="preserve">Signature: _________________________</w:t>
      </w:r>
      <w:r>
        <w:br/>
      </w:r>
      <w:r>
        <w:t xml:space="preserve">Date: _________________________</w:t>
      </w:r>
    </w:p>
    <w:p>
      <w:pPr>
        <w:pStyle w:val="BodyText"/>
      </w:pPr>
      <w:r>
        <w:t xml:space="preserve">Quotation Estimate No. QTE-2025-MAN-0487 | Manchester Musician Services Ltd. | 142 Deansgate, Manchester, M3 2ER, United Kingdom</w:t>
      </w:r>
    </w:p>
    <w:p>
      <w:pPr>
        <w:pStyle w:val="BodyText"/>
      </w:pPr>
      <w:r>
        <w:t xml:space="preserve">This document is issued in accordance with the United Kingdom's Consumer Rights Act 2015 and applicable commercial law. For queries regarding this Quotation Estimate, please contact our Manchester office directly.</w:t>
      </w:r>
    </w:p>
    <w:p>
      <w:pPr>
        <w:pStyle w:val="BodyText"/>
      </w:pPr>
      <w:r>
        <w:t xml:space="preserve">© 2025 Manchester Musician Services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United Kingdom Manchester</dc:title>
  <dc:creator/>
  <dc:language>en-GB</dc:language>
  <cp:keywords/>
  <dcterms:created xsi:type="dcterms:W3CDTF">2026-10-10T08:43:13Z</dcterms:created>
  <dcterms:modified xsi:type="dcterms:W3CDTF">2026-10-10T08:43:13Z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