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Nurse Services — Argentina Buenos Aires</w:t>
      </w:r>
    </w:p>
    <w:p>
      <w:pPr>
        <w:pStyle w:val="BodyText"/>
      </w:pPr>
      <w:r>
        <w:t xml:space="preserve">Document Ref: QE-BA-2025-04782</w:t>
      </w:r>
    </w:p>
    <w:bookmarkEnd w:id="20"/>
    <w:p>
      <w:pPr>
        <w:pStyle w:val="BodyText"/>
      </w:pPr>
      <w:r>
        <w:rPr>
          <w:bCs/>
          <w:b/>
        </w:rPr>
        <w:t xml:space="preserve">Service Provider</w:t>
      </w:r>
      <w:r>
        <w:t xml:space="preserve"> </w:t>
      </w:r>
      <w:r>
        <w:t xml:space="preserve">Buenos Aires Care Solutions S.A.</w:t>
      </w:r>
      <w:r>
        <w:br/>
      </w:r>
      <w:r>
        <w:t xml:space="preserve">Av. Corrientes 1250, Piso 8</w:t>
      </w:r>
      <w:r>
        <w:br/>
      </w:r>
      <w:r>
        <w:t xml:space="preserve">Buenos Aires, C1043AAQ, Argentina</w:t>
      </w:r>
      <w:r>
        <w:br/>
      </w:r>
      <w:r>
        <w:t xml:space="preserve">Tel: +54 11 4321-5678</w:t>
      </w:r>
      <w:r>
        <w:br/>
      </w:r>
      <w:r>
        <w:t xml:space="preserve">Email: quotes@bacaresolutions.com.ar</w:t>
      </w:r>
      <w:r>
        <w:br/>
      </w:r>
      <w:r>
        <w:t xml:space="preserve">CUIT: 30-71234567-8</w:t>
      </w:r>
    </w:p>
    <w:p>
      <w:pPr>
        <w:pStyle w:val="BodyText"/>
      </w:pPr>
      <w:r>
        <w:rPr>
          <w:bCs/>
          <w:b/>
        </w:rPr>
        <w:t xml:space="preserve">Client Information</w:t>
      </w:r>
      <w:r>
        <w:t xml:space="preserve"> </w:t>
      </w:r>
      <w:r>
        <w:t xml:space="preserve">[Client Name / Organization]</w:t>
      </w:r>
      <w:r>
        <w:br/>
      </w:r>
      <w:r>
        <w:t xml:space="preserve">[Client Address]</w:t>
      </w:r>
      <w:r>
        <w:br/>
      </w:r>
      <w:r>
        <w:t xml:space="preserve">Buenos Aires, Argentina</w:t>
      </w:r>
      <w:r>
        <w:br/>
      </w:r>
      <w:r>
        <w:t xml:space="preserve">Tel: [Client Phone]</w:t>
      </w:r>
      <w:r>
        <w:br/>
      </w:r>
      <w:r>
        <w:t xml:space="preserve">Email: [Client Email]</w:t>
      </w:r>
    </w:p>
    <w:p>
      <w:pPr>
        <w:pStyle w:val="BodyText"/>
      </w:pPr>
      <w:r>
        <w:rPr>
          <w:bCs/>
          <w:b/>
        </w:rPr>
        <w:t xml:space="preserve">Quotation Details</w:t>
      </w:r>
      <w:r>
        <w:t xml:space="preserve"> </w:t>
      </w:r>
      <w:r>
        <w:t xml:space="preserve">Date of Issue: June 15, 2025</w:t>
      </w:r>
      <w:r>
        <w:br/>
      </w:r>
      <w:r>
        <w:t xml:space="preserve">Valid Until: July 15, 2025</w:t>
      </w:r>
      <w:r>
        <w:br/>
      </w:r>
      <w:r>
        <w:t xml:space="preserve">Currency: Argentine Peso (ARS) / USD</w:t>
      </w:r>
    </w:p>
    <w:p>
      <w:pPr>
        <w:pStyle w:val="BodyText"/>
      </w:pPr>
      <w:r>
        <w:rPr>
          <w:bCs/>
          <w:b/>
        </w:rPr>
        <w:t xml:space="preserve">Project Reference</w:t>
      </w:r>
      <w:r>
        <w:t xml:space="preserve"> </w:t>
      </w:r>
      <w:r>
        <w:t xml:space="preserve">Service Type: Registered Nurse Care</w:t>
      </w:r>
      <w:r>
        <w:br/>
      </w:r>
      <w:r>
        <w:t xml:space="preserve">Location: Argentina Buenos Aires</w:t>
      </w:r>
      <w:r>
        <w:br/>
      </w:r>
      <w:r>
        <w:t xml:space="preserve">Duration: 12 Months (Renewable)</w:t>
      </w:r>
    </w:p>
    <w:bookmarkStart w:id="21" w:name="purpose-of-this-quotation-estimate"/>
    <w:p>
      <w:pPr>
        <w:pStyle w:val="Heading2"/>
      </w:pPr>
      <w:r>
        <w:t xml:space="preserve">1. Purpose of This Quotation Estimate</w:t>
      </w:r>
    </w:p>
    <w:p>
      <w:pPr>
        <w:pStyle w:val="FirstParagraph"/>
      </w:pPr>
      <w:r>
        <w:t xml:space="preserve">This Quotation Estimate is issued by Buenos Aires Care Solutions S.A. to provide a comprehensive and transparent cost breakdown for the provision of professional Nurse services within the jurisdiction of Argentina Buenos Aires. This document serves as a formal proposal outlining the scope of nursing care, associated fees, operational parameters, and contractual terms governing the engagement. The Quotation Estimate has been prepared in accordance with the regulatory standards established by the Ministry of Health of the Province of Buenos Aires and the national health regulations of Argentina, ensuring full compliance with all applicable professional and legal requirements for Nurse practitioners operating in the Buenos Aires metropolitan area.</w:t>
      </w:r>
    </w:p>
    <w:bookmarkEnd w:id="21"/>
    <w:bookmarkStart w:id="22" w:name="scope-of-nurse-services"/>
    <w:p>
      <w:pPr>
        <w:pStyle w:val="Heading2"/>
      </w:pPr>
      <w:r>
        <w:t xml:space="preserve">2. Scope of Nurse Services</w:t>
      </w:r>
    </w:p>
    <w:p>
      <w:pPr>
        <w:pStyle w:val="FirstParagraph"/>
      </w:pPr>
      <w:r>
        <w:t xml:space="preserve">The Nurse services detailed in this Quotation Estimate encompass a full range of clinical and non-clinical care activities tailored to the specific needs of the client. All Nurse personnel assigned under this agreement will hold valid registration with the Colegio de Enfermeros de la Provincia de Buenos Aires and will possess a minimum of five (5) years of documented clinical experience. The services include, but are not limited to:</w:t>
      </w:r>
    </w:p>
    <w:p>
      <w:pPr>
        <w:numPr>
          <w:ilvl w:val="0"/>
          <w:numId w:val="1001"/>
        </w:numPr>
        <w:pStyle w:val="Compact"/>
      </w:pPr>
      <w:r>
        <w:rPr>
          <w:bCs/>
          <w:b/>
        </w:rPr>
        <w:t xml:space="preserve">Critical Care Nursing:</w:t>
      </w:r>
      <w:r>
        <w:t xml:space="preserve"> </w:t>
      </w:r>
      <w:r>
        <w:t xml:space="preserve">24/7 monitoring and management of patients in intensive care settings within Argentina Buenos Aires hospitals and private clinics.</w:t>
      </w:r>
    </w:p>
    <w:p>
      <w:pPr>
        <w:numPr>
          <w:ilvl w:val="0"/>
          <w:numId w:val="1001"/>
        </w:numPr>
        <w:pStyle w:val="Compact"/>
      </w:pPr>
      <w:r>
        <w:rPr>
          <w:bCs/>
          <w:b/>
        </w:rPr>
        <w:t xml:space="preserve">Patient Assessment &amp; Triage:</w:t>
      </w:r>
      <w:r>
        <w:t xml:space="preserve"> </w:t>
      </w:r>
      <w:r>
        <w:t xml:space="preserve">Comprehensive initial and ongoing clinical evaluations performed by qualified Nurse professionals at the designated facility.</w:t>
      </w:r>
    </w:p>
    <w:p>
      <w:pPr>
        <w:numPr>
          <w:ilvl w:val="0"/>
          <w:numId w:val="1001"/>
        </w:numPr>
        <w:pStyle w:val="Compact"/>
      </w:pPr>
      <w:r>
        <w:rPr>
          <w:bCs/>
          <w:b/>
        </w:rPr>
        <w:t xml:space="preserve">Medication Administration:</w:t>
      </w:r>
      <w:r>
        <w:t xml:space="preserve"> </w:t>
      </w:r>
      <w:r>
        <w:t xml:space="preserve">Supervised and direct administration of prescribed pharmaceuticals in strict adherence to Argentine pharmaceutical regulations.</w:t>
      </w:r>
    </w:p>
    <w:p>
      <w:pPr>
        <w:numPr>
          <w:ilvl w:val="0"/>
          <w:numId w:val="1001"/>
        </w:numPr>
        <w:pStyle w:val="Compact"/>
      </w:pPr>
      <w:r>
        <w:rPr>
          <w:bCs/>
          <w:b/>
        </w:rPr>
        <w:t xml:space="preserve">Wound Care &amp; Post-Surgical Support:</w:t>
      </w:r>
      <w:r>
        <w:t xml:space="preserve"> </w:t>
      </w:r>
      <w:r>
        <w:t xml:space="preserve">Specialized Nurse-led interventions for wound management, suture removal, and post-operative recovery monitoring.</w:t>
      </w:r>
    </w:p>
    <w:p>
      <w:pPr>
        <w:numPr>
          <w:ilvl w:val="0"/>
          <w:numId w:val="1001"/>
        </w:numPr>
        <w:pStyle w:val="Compact"/>
      </w:pPr>
      <w:r>
        <w:rPr>
          <w:bCs/>
          <w:b/>
        </w:rPr>
        <w:t xml:space="preserve">Patient Education &amp; Discharge Planning:</w:t>
      </w:r>
      <w:r>
        <w:t xml:space="preserve"> </w:t>
      </w:r>
      <w:r>
        <w:t xml:space="preserve">Nurse-guided health education sessions and structured discharge protocols to ensure continuity of care beyond the facility.</w:t>
      </w:r>
    </w:p>
    <w:p>
      <w:pPr>
        <w:numPr>
          <w:ilvl w:val="0"/>
          <w:numId w:val="1001"/>
        </w:numPr>
        <w:pStyle w:val="Compact"/>
      </w:pPr>
      <w:r>
        <w:rPr>
          <w:bCs/>
          <w:b/>
        </w:rPr>
        <w:t xml:space="preserve">Emergency Response Coordination:</w:t>
      </w:r>
      <w:r>
        <w:t xml:space="preserve"> </w:t>
      </w:r>
      <w:r>
        <w:t xml:space="preserve">Immediate Nurse-led response to acute medical events, including coordination with local emergency services in Buenos Aires.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Quantity / Duration</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Senior Registered Nurse — Critical Care Unit (24/7 coverage, 3 shifts)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General Ward Nurse — Patient Monitoring &amp; Daily Care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Nurse Practitioner — Specialized Wound &amp; Post-Surgical Care</w:t>
            </w:r>
          </w:p>
        </w:tc>
        <w:tc>
          <w:tcPr/>
          <w:p>
            <w:pPr>
              <w:pStyle w:val="Compact"/>
              <w:jc w:val="left"/>
            </w:pPr>
            <w:r>
              <w:t xml:space="preserve">12 months</w:t>
            </w:r>
          </w:p>
        </w:tc>
        <w:tc>
          <w:tcPr/>
          <w:p>
            <w:pPr>
              <w:pStyle w:val="Compact"/>
              <w:jc w:val="left"/>
            </w:pPr>
            <w:r>
              <w:t xml:space="preserve">1,650,000</w:t>
            </w:r>
          </w:p>
        </w:tc>
        <w:tc>
          <w:tcPr/>
          <w:p>
            <w:pPr>
              <w:pStyle w:val="Compact"/>
              <w:jc w:val="left"/>
            </w:pPr>
            <w:r>
              <w:t xml:space="preserve">19,800,000</w:t>
            </w:r>
          </w:p>
        </w:tc>
      </w:tr>
      <w:tr>
        <w:tc>
          <w:tcPr/>
          <w:p>
            <w:pPr>
              <w:pStyle w:val="Compact"/>
              <w:jc w:val="left"/>
            </w:pPr>
            <w:r>
              <w:t xml:space="preserve">04</w:t>
            </w:r>
          </w:p>
        </w:tc>
        <w:tc>
          <w:tcPr/>
          <w:p>
            <w:pPr>
              <w:pStyle w:val="Compact"/>
              <w:jc w:val="left"/>
            </w:pPr>
            <w:r>
              <w:t xml:space="preserve">Nurse Coordinator — Shift Management &amp; Quality Assurance</w:t>
            </w:r>
          </w:p>
        </w:tc>
        <w:tc>
          <w:tcPr/>
          <w:p>
            <w:pPr>
              <w:pStyle w:val="Compact"/>
              <w:jc w:val="left"/>
            </w:pPr>
            <w:r>
              <w:t xml:space="preserve">12 months</w:t>
            </w:r>
          </w:p>
        </w:tc>
        <w:tc>
          <w:tcPr/>
          <w:p>
            <w:pPr>
              <w:pStyle w:val="Compact"/>
              <w:jc w:val="left"/>
            </w:pPr>
            <w:r>
              <w:t xml:space="preserve">1,950,000</w:t>
            </w:r>
          </w:p>
        </w:tc>
        <w:tc>
          <w:tcPr/>
          <w:p>
            <w:pPr>
              <w:pStyle w:val="Compact"/>
              <w:jc w:val="left"/>
            </w:pPr>
            <w:r>
              <w:t xml:space="preserve">23,400,000</w:t>
            </w:r>
          </w:p>
        </w:tc>
      </w:tr>
      <w:tr>
        <w:tc>
          <w:tcPr/>
          <w:p>
            <w:pPr>
              <w:pStyle w:val="Compact"/>
              <w:jc w:val="left"/>
            </w:pPr>
            <w:r>
              <w:t xml:space="preserve">05</w:t>
            </w:r>
          </w:p>
        </w:tc>
        <w:tc>
          <w:tcPr/>
          <w:p>
            <w:pPr>
              <w:pStyle w:val="Compact"/>
              <w:jc w:val="left"/>
            </w:pPr>
            <w:r>
              <w:t xml:space="preserve">Emergency Response Nurse Team (On-call, 48 hours/week)</w:t>
            </w:r>
          </w:p>
        </w:tc>
        <w:tc>
          <w:tcPr/>
          <w:p>
            <w:pPr>
              <w:pStyle w:val="Compact"/>
              <w:jc w:val="left"/>
            </w:pPr>
            <w:r>
              <w:t xml:space="preserve">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06</w:t>
            </w:r>
          </w:p>
        </w:tc>
        <w:tc>
          <w:tcPr/>
          <w:p>
            <w:pPr>
              <w:pStyle w:val="Compact"/>
              <w:jc w:val="left"/>
            </w:pPr>
            <w:r>
              <w:t xml:space="preserve">Continuing Professional Development &amp; Certification (per Nurse)</w:t>
            </w:r>
          </w:p>
        </w:tc>
        <w:tc>
          <w:tcPr/>
          <w:p>
            <w:pPr>
              <w:pStyle w:val="Compact"/>
              <w:jc w:val="left"/>
            </w:pPr>
            <w:r>
              <w:t xml:space="preserve">Annual</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07</w:t>
            </w:r>
          </w:p>
        </w:tc>
        <w:tc>
          <w:tcPr/>
          <w:p>
            <w:pPr>
              <w:pStyle w:val="Compact"/>
              <w:jc w:val="left"/>
            </w:pPr>
            <w:r>
              <w:t xml:space="preserve">Medical Supplies &amp; Consumables (allocated to Nurse operations)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Administrative &amp; Regulatory Compliance (Argentina Buenos Aires licensing)</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3,200,000</w:t>
            </w:r>
          </w:p>
        </w:tc>
      </w:tr>
      <w:tr>
        <w:tc>
          <w:tcPr>
            <w:gridSpan w:val="4"/>
          </w:tcPr>
          <w:p>
            <w:pPr>
              <w:pStyle w:val="Compact"/>
              <w:jc w:val="left"/>
            </w:pPr>
            <w:r>
              <w:t xml:space="preserve">TOTAL ESTIMATED COST (Before IVA 21%)</w:t>
            </w:r>
          </w:p>
        </w:tc>
        <w:tc>
          <w:tcPr/>
          <w:p>
            <w:pPr>
              <w:pStyle w:val="Compact"/>
              <w:jc w:val="left"/>
            </w:pPr>
            <w:r>
              <w:t xml:space="preserve">101,085,000</w:t>
            </w:r>
          </w:p>
        </w:tc>
      </w:tr>
      <w:tr>
        <w:tc>
          <w:tcPr>
            <w:gridSpan w:val="4"/>
          </w:tcPr>
          <w:p>
            <w:pPr>
              <w:pStyle w:val="Compact"/>
              <w:jc w:val="left"/>
            </w:pPr>
            <w:r>
              <w:t xml:space="preserve">IVA (21% — Argentine Value Added Tax)</w:t>
            </w:r>
          </w:p>
        </w:tc>
        <w:tc>
          <w:tcPr/>
          <w:p>
            <w:pPr>
              <w:pStyle w:val="Compact"/>
              <w:jc w:val="left"/>
            </w:pPr>
            <w:r>
              <w:t xml:space="preserve">21,227,850</w:t>
            </w:r>
          </w:p>
        </w:tc>
      </w:tr>
      <w:tr>
        <w:tc>
          <w:tcPr>
            <w:gridSpan w:val="4"/>
          </w:tcPr>
          <w:p>
            <w:pPr>
              <w:pStyle w:val="Compact"/>
              <w:jc w:val="left"/>
            </w:pPr>
            <w:r>
              <w:t xml:space="preserve">GRAND TOTAL (ARS)</w:t>
            </w:r>
          </w:p>
        </w:tc>
        <w:tc>
          <w:tcPr/>
          <w:p>
            <w:pPr>
              <w:pStyle w:val="Compact"/>
              <w:jc w:val="left"/>
            </w:pPr>
            <w:r>
              <w:t xml:space="preserve">122,312,850</w:t>
            </w:r>
          </w:p>
        </w:tc>
      </w:tr>
      <w:tr>
        <w:tc>
          <w:tcPr>
            <w:gridSpan w:val="4"/>
          </w:tcPr>
          <w:p>
            <w:pPr>
              <w:pStyle w:val="Compact"/>
              <w:jc w:val="left"/>
            </w:pPr>
            <w:r>
              <w:t xml:space="preserve">GRAND TOTAL (USD equivalent at ARS 1,050/USD)</w:t>
            </w:r>
          </w:p>
        </w:tc>
        <w:tc>
          <w:tcPr/>
          <w:p>
            <w:pPr>
              <w:pStyle w:val="Compact"/>
              <w:jc w:val="left"/>
            </w:pPr>
            <w:r>
              <w:t xml:space="preserve">≈ USD 116,488</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the expiration date, all rates and conditions are subject to revision based on prevailing economic conditions in Argentina Buenos Aires.</w:t>
      </w:r>
    </w:p>
    <w:p>
      <w:pPr>
        <w:numPr>
          <w:ilvl w:val="0"/>
          <w:numId w:val="1002"/>
        </w:numPr>
        <w:pStyle w:val="Compact"/>
      </w:pPr>
      <w:r>
        <w:t xml:space="preserve">All Nurse personnel engaged under this agreement will be employed in compliance with the Argentine Labor Law (Ley de Contrato de Trabajo, Ley 20.744) and applicable provincial regulations in Buenos Aires.</w:t>
      </w:r>
    </w:p>
    <w:p>
      <w:pPr>
        <w:numPr>
          <w:ilvl w:val="0"/>
          <w:numId w:val="1002"/>
        </w:numPr>
        <w:pStyle w:val="Compact"/>
      </w:pPr>
      <w:r>
        <w:t xml:space="preserve">Payment terms: 50% upon contract execution and 50% upon successful completion of the first six (6) months of service. Invoices will be issued monthly in Argentine Pesos (ARS) with an equivalent USD reference rate.</w:t>
      </w:r>
    </w:p>
    <w:p>
      <w:pPr>
        <w:numPr>
          <w:ilvl w:val="0"/>
          <w:numId w:val="1002"/>
        </w:numPr>
        <w:pStyle w:val="Compact"/>
      </w:pPr>
      <w:r>
        <w:t xml:space="preserve">The client is responsible for providing a safe and compliant work environment for all Nurse staff, in accordance with the occupational health and safety standards mandated by the Argentine Ministry of Labor.</w:t>
      </w:r>
    </w:p>
    <w:p>
      <w:pPr>
        <w:numPr>
          <w:ilvl w:val="0"/>
          <w:numId w:val="1002"/>
        </w:numPr>
        <w:pStyle w:val="Compact"/>
      </w:pPr>
      <w:r>
        <w:t xml:space="preserve">Any changes to the scope of Nurse services, additional staffing requirements, or modifications to the service location within Argentina Buenos Aires must be submitted in writing and will be subject to a supplementary Quotation Estimate.</w:t>
      </w:r>
    </w:p>
    <w:p>
      <w:pPr>
        <w:numPr>
          <w:ilvl w:val="0"/>
          <w:numId w:val="1002"/>
        </w:numPr>
        <w:pStyle w:val="Compact"/>
      </w:pPr>
      <w:r>
        <w:t xml:space="preserve">Confidentiality: All patient data and clinical records handled by Nurse personnel are protected under Argentine Law 25.326 (Personal Data Protection) and applicable medical confidentiality statutes.</w:t>
      </w:r>
    </w:p>
    <w:p>
      <w:pPr>
        <w:numPr>
          <w:ilvl w:val="0"/>
          <w:numId w:val="1002"/>
        </w:numPr>
        <w:pStyle w:val="Compact"/>
      </w:pPr>
      <w:r>
        <w:t xml:space="preserve">Termination: Either party may terminate the agreement with a minimum of sixty (60) days written notice. Early termination by the client will incur a penalty equivalent to 15% of the remaining contract value.</w:t>
      </w:r>
    </w:p>
    <w:p>
      <w:pPr>
        <w:numPr>
          <w:ilvl w:val="0"/>
          <w:numId w:val="1002"/>
        </w:numPr>
        <w:pStyle w:val="Compact"/>
      </w:pPr>
      <w:r>
        <w:t xml:space="preserve">This Quotation Estimate does not constitute a binding contract until both parties have executed the formal Service Agreement in writing.</w:t>
      </w:r>
    </w:p>
    <w:p>
      <w:pPr>
        <w:pStyle w:val="FirstParagraph"/>
      </w:pPr>
      <w:r>
        <w:rPr>
          <w:bCs/>
          <w:b/>
        </w:rPr>
        <w:t xml:space="preserve">Important Note:</w:t>
      </w:r>
      <w:r>
        <w:t xml:space="preserve"> </w:t>
      </w:r>
      <w:r>
        <w:t xml:space="preserve">This Quotation Estimate reflects the current regulatory and economic conditions in Argentina Buenos Aires as of June 2025. Due to the dynamic nature of the Argentine peso exchange rate and potential changes in provincial health regulations, the final contract pricing may be adjusted. All Nurse professionals will undergo mandatory background checks, health certifications, and competency validations prior to commencing duties.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Nurse services in Argentina Buenos Aires and confirms that all terms, conditions, and cost estimates have been reviewed and understood. This signature does not constitute a binding commitment until the formal Service Agreement is executed by both parties.</w:t>
      </w:r>
    </w:p>
    <w:p>
      <w:pPr>
        <w:pStyle w:val="BodyText"/>
      </w:pPr>
      <w:r>
        <w:rPr>
          <w:bCs/>
          <w:b/>
        </w:rPr>
        <w:t xml:space="preserve">For Buenos Aires Care Solutions S.A.</w:t>
      </w:r>
      <w:r>
        <w:br/>
      </w:r>
      <w:r>
        <w:t xml:space="preserve">Name: ___________________________</w:t>
      </w:r>
      <w:r>
        <w:br/>
      </w:r>
      <w:r>
        <w:t xml:space="preserve">Title: Director of Clinical Operations</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QE-BA-2025-04782 — Buenos Aires Care Solutions S.A. — Argentina Buenos Aires</w:t>
      </w:r>
    </w:p>
    <w:p>
      <w:pPr>
        <w:pStyle w:val="BodyText"/>
      </w:pPr>
      <w:r>
        <w:t xml:space="preserve">This document is generated for professional use and is subject to the terms outlined herein. © 2025 Buenos Aires Care Solutions S.A.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Argentina Buenos Aires</dc:title>
  <dc:creator/>
  <dc:language>en</dc:language>
  <cp:keywords/>
  <dcterms:created xsi:type="dcterms:W3CDTF">2026-10-10T05:50:38Z</dcterms:created>
  <dcterms:modified xsi:type="dcterms:W3CDTF">2026-10-10T05:50:38Z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