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MediCare Nursing Solutions Pty Ltd</w:t>
      </w:r>
    </w:p>
    <w:p>
      <w:pPr>
        <w:pStyle w:val="BodyText"/>
      </w:pPr>
      <w:r>
        <w:t xml:space="preserve">Level 12, 88 Collins Street, Melbourne, Victoria 3000, Australia</w:t>
      </w:r>
    </w:p>
    <w:p>
      <w:pPr>
        <w:pStyle w:val="BodyText"/>
      </w:pPr>
      <w:r>
        <w:t xml:space="preserve">ABN: 45 123 456 789 | Phone: +61 3 9421 5678 | Email: quotes@medicarens.com.au</w:t>
      </w:r>
    </w:p>
    <w:p>
      <w:pPr>
        <w:pStyle w:val="BodyText"/>
      </w:pPr>
      <w:r>
        <w:t xml:space="preserve">Registered Nurse Agency | AHPRA Registered | NDIS Approved Provider</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QTE-2025-MEL-04872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Sarah Mitchell, Practice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[Street Address], Melbourne, VIC [Postcode], Australia</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MediCare Nursing Solutions Pty Ltd to provide a comprehensive and transparent cost breakdown for the engagement of a qualified</w:t>
      </w:r>
      <w:r>
        <w:t xml:space="preserve"> </w:t>
      </w:r>
      <w:r>
        <w:t xml:space="preserve">Nurse</w:t>
      </w:r>
      <w:r>
        <w:t xml:space="preserve"> </w:t>
      </w:r>
      <w:r>
        <w:t xml:space="preserve">to deliver in-home and community-based nursing services within the</w:t>
      </w:r>
      <w:r>
        <w:t xml:space="preserve"> </w:t>
      </w:r>
      <w:r>
        <w:t xml:space="preserve">Australia Melbourne</w:t>
      </w:r>
      <w:r>
        <w:t xml:space="preserve"> </w:t>
      </w:r>
      <w:r>
        <w:t xml:space="preserve">metropolitan region. This document outlines the scope of services, associated fees, payment schedules, and all applicable terms governing the Nurse engagement. All pricing is quoted in Australian Dollars (AUD) and is inclusive of Goods and Services Tax (GST) at the current rate of 10%, in accordance with the Australian Taxation Office regulations applicable in Australia Melbourne and the broader state of Victoria.</w:t>
      </w:r>
    </w:p>
    <w:bookmarkEnd w:id="23"/>
    <w:bookmarkStart w:id="24" w:name="scope-of-nurse-services"/>
    <w:p>
      <w:pPr>
        <w:pStyle w:val="Heading2"/>
      </w:pPr>
      <w:r>
        <w:t xml:space="preserve">2. Scope of Nurse Services</w:t>
      </w:r>
    </w:p>
    <w:p>
      <w:pPr>
        <w:pStyle w:val="FirstParagraph"/>
      </w:pPr>
      <w:r>
        <w:t xml:space="preserve">The following</w:t>
      </w:r>
      <w:r>
        <w:t xml:space="preserve"> </w:t>
      </w:r>
      <w:r>
        <w:t xml:space="preserve">Nurse</w:t>
      </w:r>
      <w:r>
        <w:t xml:space="preserve"> </w:t>
      </w:r>
      <w:r>
        <w:t xml:space="preserve">services are included in this Quotation Estimate for delivery across the Australia Melbourne metropolitan area, including but not limited to the suburbs of South Yarra, Richmond, St Kilda, Brunswick, Footscray, and the surrounding inner and middle-ring suburbs:</w:t>
      </w:r>
    </w:p>
    <w:p>
      <w:pPr>
        <w:numPr>
          <w:ilvl w:val="0"/>
          <w:numId w:val="1001"/>
        </w:numPr>
        <w:pStyle w:val="Compact"/>
      </w:pPr>
      <w:r>
        <w:rPr>
          <w:bCs/>
          <w:b/>
        </w:rPr>
        <w:t xml:space="preserve">Registered Nurse (RN) Home Visits:</w:t>
      </w:r>
      <w:r>
        <w:t xml:space="preserve"> </w:t>
      </w:r>
      <w:r>
        <w:t xml:space="preserve">Wound care, medication management, injections, catheter care, and post-surgical monitoring delivered by an AHPRA-registered Nurse at the client's residence in Australia Melbourne.</w:t>
      </w:r>
    </w:p>
    <w:p>
      <w:pPr>
        <w:numPr>
          <w:ilvl w:val="0"/>
          <w:numId w:val="1001"/>
        </w:numPr>
        <w:pStyle w:val="Compact"/>
      </w:pPr>
      <w:r>
        <w:rPr>
          <w:bCs/>
          <w:b/>
        </w:rPr>
        <w:t xml:space="preserve">Enrolled Nurse (EN) Support Visits:</w:t>
      </w:r>
      <w:r>
        <w:t xml:space="preserve"> </w:t>
      </w:r>
      <w:r>
        <w:t xml:space="preserve">Routine health checks, vital sign monitoring, and basic nursing procedures under the supervision of a senior Nurse.</w:t>
      </w:r>
    </w:p>
    <w:p>
      <w:pPr>
        <w:numPr>
          <w:ilvl w:val="0"/>
          <w:numId w:val="1001"/>
        </w:numPr>
        <w:pStyle w:val="Compact"/>
      </w:pPr>
      <w:r>
        <w:rPr>
          <w:bCs/>
          <w:b/>
        </w:rPr>
        <w:t xml:space="preserve">24/7 On-Call Nurse Availability:</w:t>
      </w:r>
      <w:r>
        <w:t xml:space="preserve"> </w:t>
      </w:r>
      <w:r>
        <w:t xml:space="preserve">Emergency and after-hours Nurse response for acute health events, with a guaranteed response time of 60 minutes within the Australia Melbourne central business district and 90 minutes for outer suburbs.</w:t>
      </w:r>
    </w:p>
    <w:p>
      <w:pPr>
        <w:numPr>
          <w:ilvl w:val="0"/>
          <w:numId w:val="1001"/>
        </w:numPr>
        <w:pStyle w:val="Compact"/>
      </w:pPr>
      <w:r>
        <w:rPr>
          <w:bCs/>
          <w:b/>
        </w:rPr>
        <w:t xml:space="preserve">Chronic Disease Management:</w:t>
      </w:r>
      <w:r>
        <w:t xml:space="preserve"> </w:t>
      </w:r>
      <w:r>
        <w:t xml:space="preserve">Ongoing Nurse-led care plans for clients managing diabetes, COPD, heart failure, or renal disease, coordinated with the client's General Practitioner in Australia Melbourne.</w:t>
      </w:r>
    </w:p>
    <w:p>
      <w:pPr>
        <w:numPr>
          <w:ilvl w:val="0"/>
          <w:numId w:val="1001"/>
        </w:numPr>
        <w:pStyle w:val="Compact"/>
      </w:pPr>
      <w:r>
        <w:rPr>
          <w:bCs/>
          <w:b/>
        </w:rPr>
        <w:t xml:space="preserve">Palliative and End-of-Life Care:</w:t>
      </w:r>
      <w:r>
        <w:t xml:space="preserve"> </w:t>
      </w:r>
      <w:r>
        <w:t xml:space="preserve">Compassionate Nurse support for clients and families in the final stages of life, available 24 hours per day, 7 days per week throughout Australia Melbourne.</w:t>
      </w:r>
    </w:p>
    <w:p>
      <w:pPr>
        <w:numPr>
          <w:ilvl w:val="0"/>
          <w:numId w:val="1001"/>
        </w:numPr>
        <w:pStyle w:val="Compact"/>
      </w:pPr>
      <w:r>
        <w:rPr>
          <w:bCs/>
          <w:b/>
        </w:rPr>
        <w:t xml:space="preserve">NDIS-Approved Nursing Support:</w:t>
      </w:r>
      <w:r>
        <w:t xml:space="preserve"> </w:t>
      </w:r>
      <w:r>
        <w:t xml:space="preserve">Nurse services aligned with the National Disability Insurance Scheme, including plan management coordination and progress reporting for NDIS participants residing in Australia Melbourne.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Frequency</w:t>
            </w:r>
          </w:p>
        </w:tc>
        <w:tc>
          <w:tcPr/>
          <w:p>
            <w:pPr>
              <w:pStyle w:val="Compact"/>
              <w:jc w:val="left"/>
            </w:pPr>
            <w:r>
              <w:t xml:space="preserve">Unit Rate (AUD)</w:t>
            </w:r>
          </w:p>
        </w:tc>
        <w:tc>
          <w:tcPr/>
          <w:p>
            <w:pPr>
              <w:pStyle w:val="Compact"/>
              <w:jc w:val="left"/>
            </w:pPr>
            <w:r>
              <w:t xml:space="preserve">Estimated Monthly Cost (AUD)</w:t>
            </w:r>
          </w:p>
        </w:tc>
      </w:tr>
      <w:tr>
        <w:tc>
          <w:tcPr/>
          <w:p>
            <w:pPr>
              <w:pStyle w:val="Compact"/>
              <w:jc w:val="left"/>
            </w:pPr>
            <w:r>
              <w:t xml:space="preserve">01</w:t>
            </w:r>
          </w:p>
        </w:tc>
        <w:tc>
          <w:tcPr/>
          <w:p>
            <w:pPr>
              <w:pStyle w:val="Compact"/>
              <w:jc w:val="left"/>
            </w:pPr>
            <w:r>
              <w:t xml:space="preserve">Registered Nurse Home Visit – Standard (up to 60 minutes) – Australia Melbourne metro</w:t>
            </w:r>
          </w:p>
        </w:tc>
        <w:tc>
          <w:tcPr/>
          <w:p>
            <w:pPr>
              <w:pStyle w:val="Compact"/>
              <w:jc w:val="left"/>
            </w:pPr>
            <w:r>
              <w:t xml:space="preserve">3x per week</w:t>
            </w:r>
          </w:p>
        </w:tc>
        <w:tc>
          <w:tcPr/>
          <w:p>
            <w:pPr>
              <w:pStyle w:val="Compact"/>
              <w:jc w:val="left"/>
            </w:pPr>
            <w:r>
              <w:t xml:space="preserve">$185.00</w:t>
            </w:r>
          </w:p>
        </w:tc>
        <w:tc>
          <w:tcPr/>
          <w:p>
            <w:pPr>
              <w:pStyle w:val="Compact"/>
              <w:jc w:val="left"/>
            </w:pPr>
            <w:r>
              <w:t xml:space="preserve">$2,430.00</w:t>
            </w:r>
          </w:p>
        </w:tc>
      </w:tr>
      <w:tr>
        <w:tc>
          <w:tcPr/>
          <w:p>
            <w:pPr>
              <w:pStyle w:val="Compact"/>
              <w:jc w:val="left"/>
            </w:pPr>
            <w:r>
              <w:t xml:space="preserve">02</w:t>
            </w:r>
          </w:p>
        </w:tc>
        <w:tc>
          <w:tcPr/>
          <w:p>
            <w:pPr>
              <w:pStyle w:val="Compact"/>
              <w:jc w:val="left"/>
            </w:pPr>
            <w:r>
              <w:t xml:space="preserve">Registered Nurse Home Visit – Extended (up to 120 minutes) – Australia Melbourne metro</w:t>
            </w:r>
          </w:p>
        </w:tc>
        <w:tc>
          <w:tcPr/>
          <w:p>
            <w:pPr>
              <w:pStyle w:val="Compact"/>
              <w:jc w:val="left"/>
            </w:pPr>
            <w:r>
              <w:t xml:space="preserve">1x per week</w:t>
            </w:r>
          </w:p>
        </w:tc>
        <w:tc>
          <w:tcPr/>
          <w:p>
            <w:pPr>
              <w:pStyle w:val="Compact"/>
              <w:jc w:val="left"/>
            </w:pPr>
            <w:r>
              <w:t xml:space="preserve">$310.00</w:t>
            </w:r>
          </w:p>
        </w:tc>
        <w:tc>
          <w:tcPr/>
          <w:p>
            <w:pPr>
              <w:pStyle w:val="Compact"/>
              <w:jc w:val="left"/>
            </w:pPr>
            <w:r>
              <w:t xml:space="preserve">$1,240.00</w:t>
            </w:r>
          </w:p>
        </w:tc>
      </w:tr>
      <w:tr>
        <w:tc>
          <w:tcPr/>
          <w:p>
            <w:pPr>
              <w:pStyle w:val="Compact"/>
              <w:jc w:val="left"/>
            </w:pPr>
            <w:r>
              <w:t xml:space="preserve">03</w:t>
            </w:r>
          </w:p>
        </w:tc>
        <w:tc>
          <w:tcPr/>
          <w:p>
            <w:pPr>
              <w:pStyle w:val="Compact"/>
              <w:jc w:val="left"/>
            </w:pPr>
            <w:r>
              <w:t xml:space="preserve">Enrolled Nurse Support Visit (up to 45 minutes) – Australia Melbourne metro</w:t>
            </w:r>
          </w:p>
        </w:tc>
        <w:tc>
          <w:tcPr/>
          <w:p>
            <w:pPr>
              <w:pStyle w:val="Compact"/>
              <w:jc w:val="left"/>
            </w:pPr>
            <w:r>
              <w:t xml:space="preserve">2x per week</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24/7 On-Call Nurse Emergency Response – Australia Melbourne (monthly subscription)</w:t>
            </w:r>
          </w:p>
        </w:tc>
        <w:tc>
          <w:tcPr/>
          <w:p>
            <w:pPr>
              <w:pStyle w:val="Compact"/>
              <w:jc w:val="left"/>
            </w:pPr>
            <w:r>
              <w:t xml:space="preserve">Continuous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Chronic Disease Management Plan – Nurse-led (quarterly review) – Australia Melbourne</w:t>
            </w:r>
          </w:p>
        </w:tc>
        <w:tc>
          <w:tcPr/>
          <w:p>
            <w:pPr>
              <w:pStyle w:val="Compact"/>
              <w:jc w:val="left"/>
            </w:pPr>
            <w:r>
              <w:t xml:space="preserve">1x per quarter</w:t>
            </w:r>
          </w:p>
        </w:tc>
        <w:tc>
          <w:tcPr/>
          <w:p>
            <w:pPr>
              <w:pStyle w:val="Compact"/>
              <w:jc w:val="left"/>
            </w:pPr>
            <w:r>
              <w:t xml:space="preserve">$450.00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NDIS Coordination and Reporting – Nurse documentation – Australia Melbourne</w:t>
            </w:r>
          </w:p>
        </w:tc>
        <w:tc>
          <w:tcPr/>
          <w:p>
            <w:pPr>
              <w:pStyle w:val="Compact"/>
              <w:jc w:val="left"/>
            </w:pPr>
            <w:r>
              <w:t xml:space="preserve">Monthly</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07</w:t>
            </w:r>
          </w:p>
        </w:tc>
        <w:tc>
          <w:tcPr/>
          <w:p>
            <w:pPr>
              <w:pStyle w:val="Compact"/>
              <w:jc w:val="left"/>
            </w:pPr>
            <w:r>
              <w:t xml:space="preserve">Travel and Suburb Surcharge – Outer Australia Melbourne suburbs (beyond 15 km from CBD)</w:t>
            </w:r>
          </w:p>
        </w:tc>
        <w:tc>
          <w:tcPr/>
          <w:p>
            <w:pPr>
              <w:pStyle w:val="Compact"/>
              <w:jc w:val="left"/>
            </w:pPr>
            <w:r>
              <w:t xml:space="preserve">As applicable</w:t>
            </w:r>
          </w:p>
        </w:tc>
        <w:tc>
          <w:tcPr/>
          <w:p>
            <w:pPr>
              <w:pStyle w:val="Compact"/>
              <w:jc w:val="left"/>
            </w:pPr>
            <w:r>
              <w:t xml:space="preserve">$0.85/km</w:t>
            </w:r>
          </w:p>
        </w:tc>
        <w:tc>
          <w:tcPr/>
          <w:p>
            <w:pPr>
              <w:pStyle w:val="Compact"/>
              <w:jc w:val="left"/>
            </w:pPr>
            <w:r>
              <w:t xml:space="preserve">$120.00 (est.)</w:t>
            </w:r>
          </w:p>
        </w:tc>
      </w:tr>
      <w:tr>
        <w:tc>
          <w:tcPr>
            <w:gridSpan w:val="4"/>
          </w:tcPr>
          <w:p>
            <w:pPr>
              <w:pStyle w:val="Compact"/>
              <w:jc w:val="left"/>
            </w:pPr>
            <w:r>
              <w:rPr>
                <w:bCs/>
                <w:b/>
              </w:rPr>
              <w:t xml:space="preserve">Subtotal (Monthly)</w:t>
            </w:r>
          </w:p>
        </w:tc>
        <w:tc>
          <w:tcPr/>
          <w:p>
            <w:pPr>
              <w:pStyle w:val="Compact"/>
              <w:jc w:val="left"/>
            </w:pPr>
            <w:r>
              <w:rPr>
                <w:bCs/>
                <w:b/>
              </w:rPr>
              <w:t xml:space="preserve">$5,325.00</w:t>
            </w:r>
          </w:p>
        </w:tc>
      </w:tr>
      <w:tr>
        <w:tc>
          <w:tcPr>
            <w:gridSpan w:val="4"/>
          </w:tcPr>
          <w:p>
            <w:pPr>
              <w:pStyle w:val="Compact"/>
              <w:jc w:val="left"/>
            </w:pPr>
            <w:r>
              <w:rPr>
                <w:bCs/>
                <w:b/>
              </w:rPr>
              <w:t xml:space="preserve">GST (10%)</w:t>
            </w:r>
          </w:p>
        </w:tc>
        <w:tc>
          <w:tcPr/>
          <w:p>
            <w:pPr>
              <w:pStyle w:val="Compact"/>
              <w:jc w:val="left"/>
            </w:pPr>
            <w:r>
              <w:rPr>
                <w:bCs/>
                <w:b/>
              </w:rPr>
              <w:t xml:space="preserve">$532.50</w:t>
            </w:r>
          </w:p>
        </w:tc>
      </w:tr>
      <w:tr>
        <w:tc>
          <w:tcPr>
            <w:gridSpan w:val="4"/>
          </w:tcPr>
          <w:p>
            <w:pPr>
              <w:pStyle w:val="Compact"/>
              <w:jc w:val="left"/>
            </w:pPr>
            <w:r>
              <w:rPr>
                <w:bCs/>
                <w:b/>
              </w:rPr>
              <w:t xml:space="preserve">TOTAL ESTIMATED MONTHLY COST (Incl. GST)</w:t>
            </w:r>
          </w:p>
        </w:tc>
        <w:tc>
          <w:tcPr/>
          <w:p>
            <w:pPr>
              <w:pStyle w:val="Compact"/>
              <w:jc w:val="left"/>
            </w:pPr>
            <w:r>
              <w:rPr>
                <w:bCs/>
                <w:b/>
              </w:rPr>
              <w:t xml:space="preserve">$5,857.50</w:t>
            </w:r>
          </w:p>
        </w:tc>
      </w:tr>
    </w:tbl>
    <w:bookmarkEnd w:id="25"/>
    <w:bookmarkStart w:id="26" w:name="payment-terms-and-conditions"/>
    <w:p>
      <w:pPr>
        <w:pStyle w:val="Heading2"/>
      </w:pPr>
      <w:r>
        <w:t xml:space="preserve">4. Payment Terms and Conditions</w:t>
      </w:r>
    </w:p>
    <w:p>
      <w:pPr>
        <w:numPr>
          <w:ilvl w:val="0"/>
          <w:numId w:val="1002"/>
        </w:numPr>
        <w:pStyle w:val="Compact"/>
      </w:pPr>
      <w:r>
        <w:rPr>
          <w:bCs/>
          <w:b/>
        </w:rPr>
        <w:t xml:space="preserve">Payment Schedule:</w:t>
      </w:r>
      <w:r>
        <w:t xml:space="preserve"> </w:t>
      </w:r>
      <w:r>
        <w:t xml:space="preserve">All fees outlined in this Quotation Estimate are payable monthly in advance. The first payment is due within 7 calendar days of the commencement date of the Nurse service engagement in Australia Melbourne.</w:t>
      </w:r>
    </w:p>
    <w:p>
      <w:pPr>
        <w:numPr>
          <w:ilvl w:val="0"/>
          <w:numId w:val="1002"/>
        </w:numPr>
        <w:pStyle w:val="Compact"/>
      </w:pPr>
      <w:r>
        <w:rPr>
          <w:bCs/>
          <w:b/>
        </w:rPr>
        <w:t xml:space="preserve">Payment Method:</w:t>
      </w:r>
      <w:r>
        <w:t xml:space="preserve"> </w:t>
      </w:r>
      <w:r>
        <w:t xml:space="preserve">Payments may be made via direct bank transfer (BSB: 083-000, Account: 12345678), EFTPOS, or credit card. Invoices will be issued electronically to the client's registered email address.</w:t>
      </w:r>
    </w:p>
    <w:p>
      <w:pPr>
        <w:numPr>
          <w:ilvl w:val="0"/>
          <w:numId w:val="1002"/>
        </w:numPr>
        <w:pStyle w:val="Compact"/>
      </w:pPr>
      <w:r>
        <w:rPr>
          <w:bCs/>
          <w:b/>
        </w:rPr>
        <w:t xml:space="preserve">Late Payment:</w:t>
      </w:r>
      <w:r>
        <w:t xml:space="preserve"> </w:t>
      </w:r>
      <w:r>
        <w:t xml:space="preserve">A late payment fee of 2% per month will be applied to any outstanding balance exceeding 14 days past the due date, in accordance with Victorian commercial tenancy and service agreements.</w:t>
      </w:r>
    </w:p>
    <w:p>
      <w:pPr>
        <w:numPr>
          <w:ilvl w:val="0"/>
          <w:numId w:val="1002"/>
        </w:numPr>
        <w:pStyle w:val="Compact"/>
      </w:pPr>
      <w:r>
        <w:rPr>
          <w:bCs/>
          <w:b/>
        </w:rPr>
        <w:t xml:space="preserve">Cancellation Policy:</w:t>
      </w:r>
      <w:r>
        <w:t xml:space="preserve"> </w:t>
      </w:r>
      <w:r>
        <w:t xml:space="preserve">The client may cancel any scheduled Nurse visit with a minimum of 24 hours' notice. Cancellations made within 24 hours will be charged at 50% of the applicable Nurse visit rate. Failure to provide any notice will result in a full charge for the Nurse service.</w:t>
      </w:r>
    </w:p>
    <w:p>
      <w:pPr>
        <w:numPr>
          <w:ilvl w:val="0"/>
          <w:numId w:val="1002"/>
        </w:numPr>
        <w:pStyle w:val="Compact"/>
      </w:pPr>
      <w:r>
        <w:rPr>
          <w:bCs/>
          <w:b/>
        </w:rPr>
        <w:t xml:space="preserve">Quotation Validity:</w:t>
      </w:r>
      <w:r>
        <w:t xml:space="preserve"> </w:t>
      </w:r>
      <w:r>
        <w:t xml:space="preserve">This Quotation Estimate is valid for 30 days from the date of issue. After this period, all Nurse service rates may be subject to revision based on market conditions, AHPRA registration fee adjustments, or changes to the Australia Melbourne metropolitan travel cost index.</w:t>
      </w:r>
    </w:p>
    <w:bookmarkEnd w:id="26"/>
    <w:bookmarkStart w:id="27" w:name="compliance-and-regulatory-information"/>
    <w:p>
      <w:pPr>
        <w:pStyle w:val="Heading2"/>
      </w:pPr>
      <w:r>
        <w:t xml:space="preserve">5. Compliance and Regulatory Information</w:t>
      </w:r>
    </w:p>
    <w:p>
      <w:pPr>
        <w:pStyle w:val="FirstParagraph"/>
      </w:pPr>
      <w:r>
        <w:t xml:space="preserve">All Nurse personnel engaged under this Quotation Estimate hold current registration with the Australian Health Practitioner Regulation Agency (AHPRA) and maintain professional indemnity insurance with a minimum cover of $10 million. MediCare Nursing Solutions Pty Ltd operates in full compliance with the</w:t>
      </w:r>
      <w:r>
        <w:t xml:space="preserve"> </w:t>
      </w:r>
      <w:r>
        <w:rPr>
          <w:iCs/>
          <w:i/>
        </w:rPr>
        <w:t xml:space="preserve">Nursing and Midwifery Board of Australia (NMBA) Standards for Professional Practice</w:t>
      </w:r>
      <w:r>
        <w:t xml:space="preserve">, the Privacy Act 1988 (Cth), the Victorian Health Records Act 2001, and all applicable NDIS Quality and Safeguards Commission requirements. All Nurse services delivered in Australia Melbourne are subject to mandatory incident reporting, clinical audit, and continuous professional development as mandated by Victorian health legislation.</w:t>
      </w:r>
    </w:p>
    <w:bookmarkEnd w:id="27"/>
    <w:bookmarkStart w:id="28" w:name="acceptance-and-authorisation"/>
    <w:p>
      <w:pPr>
        <w:pStyle w:val="Heading2"/>
      </w:pPr>
      <w:r>
        <w:t xml:space="preserve">6. Acceptance and Authorisation</w:t>
      </w:r>
    </w:p>
    <w:p>
      <w:pPr>
        <w:pStyle w:val="FirstParagraph"/>
      </w:pPr>
      <w:r>
        <w:t xml:space="preserve">By signing below, the client acknowledges that they have read, understood, and accepted all terms, conditions, and pricing details set out in this Quotation Estimate for the Nurse services to be provided in Australia Melbourne. This signature constitutes a binding agreement for the Nurse service engagement as described herein.</w:t>
      </w:r>
    </w:p>
    <w:p>
      <w:pPr>
        <w:pStyle w:val="BodyText"/>
      </w:pPr>
      <w:r>
        <w:rPr>
          <w:bCs/>
          <w:b/>
        </w:rPr>
        <w:t xml:space="preserve">Client / Authorised Representative</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MediCare Nursing Solutions Pty Ltd</w:t>
      </w:r>
    </w:p>
    <w:p>
      <w:pPr>
        <w:pStyle w:val="BodyText"/>
      </w:pPr>
      <w:r>
        <w:t xml:space="preserve">Name: Sarah Mitchell, Practice Manager</w:t>
      </w:r>
    </w:p>
    <w:p>
      <w:pPr>
        <w:pStyle w:val="BodyText"/>
      </w:pPr>
      <w:r>
        <w:t xml:space="preserve">Signature: ______________________________</w:t>
      </w:r>
    </w:p>
    <w:p>
      <w:pPr>
        <w:pStyle w:val="BodyText"/>
      </w:pPr>
      <w:r>
        <w:t xml:space="preserve">Date: ______________________________</w:t>
      </w:r>
    </w:p>
    <w:p>
      <w:pPr>
        <w:pStyle w:val="BodyText"/>
      </w:pPr>
      <w:r>
        <w:t xml:space="preserve">MediCare Nursing Solutions Pty Ltd | ABN 45 123 456 789 | Melbourne, Victoria, Australia</w:t>
      </w:r>
    </w:p>
    <w:p>
      <w:pPr>
        <w:pStyle w:val="BodyText"/>
      </w:pPr>
      <w:r>
        <w:t xml:space="preserve">This Quotation Estimate is a confidential document intended solely for the named client. No part of this Nurse service quotation may be reproduced or distributed without prior written consent.</w:t>
      </w:r>
    </w:p>
    <w:p>
      <w:pPr>
        <w:pStyle w:val="BodyText"/>
      </w:pPr>
      <w:r>
        <w:t xml:space="preserve">Document Reference: QTE-2025-MEL-04872 | Generated: 15 June 2025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Australia Melbourne</dc:title>
  <dc:creator/>
  <dc:language>en</dc:language>
  <cp:keywords/>
  <dcterms:created xsi:type="dcterms:W3CDTF">2026-10-10T02:32:46Z</dcterms:created>
  <dcterms:modified xsi:type="dcterms:W3CDTF">2026-10-10T02:32:46Z</dcterms:modified>
</cp:coreProperties>
</file>

<file path=docProps/custom.xml><?xml version="1.0" encoding="utf-8"?>
<Properties xmlns="http://schemas.openxmlformats.org/officeDocument/2006/custom-properties" xmlns:vt="http://schemas.openxmlformats.org/officeDocument/2006/docPropsVTypes"/>
</file>