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Nurse Services — Brazil Rio de Janeiro</w:t>
      </w:r>
    </w:p>
    <w:p>
      <w:pPr>
        <w:pStyle w:val="BodyText"/>
      </w:pPr>
      <w:r>
        <w:t xml:space="preserve">MedCare Brasil Serviços de Saúde Ltda.</w:t>
      </w:r>
    </w:p>
    <w:p>
      <w:pPr>
        <w:pStyle w:val="BodyText"/>
      </w:pPr>
      <w:r>
        <w:t xml:space="preserve">Av. Atlântica, 1500 — Copacabana, Rio de Janeiro, RJ — CEP 22070-001</w:t>
      </w:r>
    </w:p>
    <w:p>
      <w:pPr>
        <w:pStyle w:val="BodyText"/>
      </w:pPr>
      <w:r>
        <w:t xml:space="preserve">CNPJ: 12.345.678/0001-90 | Tel: +55 (21) 3456-7890 | Email: quotations@medcarebrasil.com.br</w:t>
      </w:r>
    </w:p>
    <w:bookmarkEnd w:id="20"/>
    <w:p>
      <w:pPr>
        <w:pStyle w:val="BodyText"/>
      </w:pPr>
      <w:r>
        <w:rPr>
          <w:bCs/>
          <w:b/>
        </w:rPr>
        <w:t xml:space="preserve">Quotation No.:</w:t>
      </w:r>
      <w:r>
        <w:t xml:space="preserve"> </w:t>
      </w:r>
      <w:r>
        <w:t xml:space="preserve">QE-2025-04871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Brazil Rio de Janeiro</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Hospital Santa Clara — Unidade Barra da Tijuca</w:t>
            </w:r>
          </w:p>
        </w:tc>
        <w:tc>
          <w:tcPr/>
          <w:p>
            <w:pPr>
              <w:pStyle w:val="Compact"/>
              <w:jc w:val="left"/>
            </w:pPr>
            <w:r>
              <w:rPr>
                <w:bCs/>
                <w:b/>
              </w:rPr>
              <w:t xml:space="preserve">Contact Person:</w:t>
            </w:r>
            <w:r>
              <w:t xml:space="preserve"> </w:t>
            </w:r>
            <w:r>
              <w:t xml:space="preserve">Dra. Mariana Costa, Head of Nursing</w:t>
            </w:r>
          </w:p>
        </w:tc>
      </w:tr>
      <w:tr>
        <w:tc>
          <w:tcPr/>
          <w:p>
            <w:pPr>
              <w:pStyle w:val="Compact"/>
              <w:jc w:val="left"/>
            </w:pPr>
            <w:r>
              <w:rPr>
                <w:bCs/>
                <w:b/>
              </w:rPr>
              <w:t xml:space="preserve">Address:</w:t>
            </w:r>
            <w:r>
              <w:t xml:space="preserve"> </w:t>
            </w:r>
            <w:r>
              <w:t xml:space="preserve">Av. das Américas, 4200 — Barra da Tijuca, Rio de Janeiro, RJ</w:t>
            </w:r>
          </w:p>
        </w:tc>
        <w:tc>
          <w:tcPr/>
          <w:p>
            <w:pPr>
              <w:pStyle w:val="Compact"/>
              <w:jc w:val="left"/>
            </w:pPr>
            <w:r>
              <w:rPr>
                <w:bCs/>
                <w:b/>
              </w:rPr>
              <w:t xml:space="preserve">Phone:</w:t>
            </w:r>
            <w:r>
              <w:t xml:space="preserve"> </w:t>
            </w:r>
            <w:r>
              <w:t xml:space="preserve">+55 (21) 99876-5432</w:t>
            </w:r>
          </w:p>
        </w:tc>
      </w:tr>
      <w:tr>
        <w:tc>
          <w:tcPr/>
          <w:p>
            <w:pPr>
              <w:pStyle w:val="Compact"/>
              <w:jc w:val="left"/>
            </w:pPr>
            <w:r>
              <w:rPr>
                <w:bCs/>
                <w:b/>
              </w:rPr>
              <w:t xml:space="preserve">Email:</w:t>
            </w:r>
            <w:r>
              <w:t xml:space="preserve"> </w:t>
            </w:r>
            <w:r>
              <w:t xml:space="preserve">compras@hospitalsantaclara.com.br</w:t>
            </w:r>
          </w:p>
        </w:tc>
        <w:tc>
          <w:tcPr/>
          <w:p>
            <w:pPr>
              <w:pStyle w:val="Compact"/>
              <w:jc w:val="left"/>
            </w:pPr>
            <w:r>
              <w:rPr>
                <w:bCs/>
                <w:b/>
              </w:rPr>
              <w:t xml:space="preserve">CNPJ:</w:t>
            </w:r>
            <w:r>
              <w:t xml:space="preserve"> </w:t>
            </w:r>
            <w:r>
              <w:t xml:space="preserve">98.765.432/0001-10</w:t>
            </w:r>
          </w:p>
        </w:tc>
      </w:tr>
    </w:tbl>
    <w:p>
      <w:pPr>
        <w:pStyle w:val="BodyText"/>
      </w:pPr>
      <w:r>
        <w:t xml:space="preserve">2. Scope of Services — Nurse Deployment in Brazil Rio de Janeiro</w:t>
      </w:r>
    </w:p>
    <w:p>
      <w:pPr>
        <w:pStyle w:val="BodyText"/>
      </w:pPr>
      <w:r>
        <w:t xml:space="preserve">This</w:t>
      </w:r>
      <w:r>
        <w:t xml:space="preserve"> </w:t>
      </w:r>
      <w:r>
        <w:t xml:space="preserve">Quotation Estimate</w:t>
      </w:r>
      <w:r>
        <w:t xml:space="preserve"> </w:t>
      </w:r>
      <w:r>
        <w:t xml:space="preserve">is issued by MedCare Brasil Serviços de Saúde Ltda. to provide comprehensive professional</w:t>
      </w:r>
      <w:r>
        <w:t xml:space="preserve"> </w:t>
      </w:r>
      <w:r>
        <w:t xml:space="preserve">Nurse</w:t>
      </w:r>
      <w:r>
        <w:t xml:space="preserve"> </w:t>
      </w:r>
      <w:r>
        <w:t xml:space="preserve">staffing and clinical support services for the client facility located in</w:t>
      </w:r>
      <w:r>
        <w:t xml:space="preserve"> </w:t>
      </w:r>
      <w:r>
        <w:t xml:space="preserve">Brazil Rio de Janeiro</w:t>
      </w:r>
      <w:r>
        <w:t xml:space="preserve">. The services described herein are designed to meet the regulatory standards established by the Conselho Federal de Enfermagem (COFEN) and the local health authority of the state of Rio de Janeiro. All</w:t>
      </w:r>
      <w:r>
        <w:t xml:space="preserve"> </w:t>
      </w:r>
      <w:r>
        <w:t xml:space="preserve">Nurse</w:t>
      </w:r>
      <w:r>
        <w:t xml:space="preserve"> </w:t>
      </w:r>
      <w:r>
        <w:t xml:space="preserve">professionals engaged under this quotation will hold valid registration with COFEN and possess the requisite clinical competencies for the assigned duties.</w:t>
      </w:r>
    </w:p>
    <w:p>
      <w:pPr>
        <w:pStyle w:val="BodyText"/>
      </w:pPr>
      <w:r>
        <w:t xml:space="preserve">The scope encompasses the provision of qualified registered nurses (Enfermeiros) and nursing technicians (Técnicos de Enfermagem) for inpatient wards, outpatient clinics, emergency departments, and specialized units. The</w:t>
      </w:r>
      <w:r>
        <w:t xml:space="preserve"> </w:t>
      </w:r>
      <w:r>
        <w:t xml:space="preserve">Nurse</w:t>
      </w:r>
      <w:r>
        <w:t xml:space="preserve"> </w:t>
      </w:r>
      <w:r>
        <w:t xml:space="preserve">team will operate on a 24/7 rotational basis, ensuring continuous patient care coverage across all shifts. All personnel will be based in the</w:t>
      </w:r>
      <w:r>
        <w:t xml:space="preserve"> </w:t>
      </w:r>
      <w:r>
        <w:t xml:space="preserve">Brazil Rio de Janeiro</w:t>
      </w:r>
      <w:r>
        <w:t xml:space="preserve"> </w:t>
      </w:r>
      <w:r>
        <w:t xml:space="preserve">metropolitan area to guarantee rapid response times and local familiarity with the regional healthcare infrastructure.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Monthly Total (BRL)</w:t>
            </w:r>
          </w:p>
        </w:tc>
      </w:tr>
      <w:tr>
        <w:tc>
          <w:tcPr/>
          <w:p>
            <w:pPr>
              <w:pStyle w:val="Compact"/>
              <w:jc w:val="left"/>
            </w:pPr>
            <w:r>
              <w:t xml:space="preserve">1</w:t>
            </w:r>
          </w:p>
        </w:tc>
        <w:tc>
          <w:tcPr/>
          <w:p>
            <w:pPr>
              <w:pStyle w:val="Compact"/>
              <w:jc w:val="left"/>
            </w:pPr>
            <w:r>
              <w:t xml:space="preserve">Registered Nurse (Enfermeiro) — Full-time, 24/7 rotation, inpatient ward coverage</w:t>
            </w:r>
          </w:p>
        </w:tc>
        <w:tc>
          <w:tcPr/>
          <w:p>
            <w:pPr>
              <w:pStyle w:val="Compact"/>
              <w:jc w:val="left"/>
            </w:pPr>
            <w:r>
              <w:t xml:space="preserve">12</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2</w:t>
            </w:r>
          </w:p>
        </w:tc>
        <w:tc>
          <w:tcPr/>
          <w:p>
            <w:pPr>
              <w:pStyle w:val="Compact"/>
              <w:jc w:val="left"/>
            </w:pPr>
            <w:r>
              <w:t xml:space="preserve">Nursing Technician (Técnico de Enfermagem) — Full-time, 24/7 rotation, general care</w:t>
            </w:r>
          </w:p>
        </w:tc>
        <w:tc>
          <w:tcPr/>
          <w:p>
            <w:pPr>
              <w:pStyle w:val="Compact"/>
              <w:jc w:val="left"/>
            </w:pPr>
            <w:r>
              <w:t xml:space="preserve">20</w:t>
            </w:r>
          </w:p>
        </w:tc>
        <w:tc>
          <w:tcPr/>
          <w:p>
            <w:pPr>
              <w:pStyle w:val="Compact"/>
              <w:jc w:val="left"/>
            </w:pPr>
            <w:r>
              <w:t xml:space="preserve">R$ 5,200.00</w:t>
            </w:r>
          </w:p>
        </w:tc>
        <w:tc>
          <w:tcPr/>
          <w:p>
            <w:pPr>
              <w:pStyle w:val="Compact"/>
              <w:jc w:val="left"/>
            </w:pPr>
            <w:r>
              <w:t xml:space="preserve">R$ 104,000.00</w:t>
            </w:r>
          </w:p>
        </w:tc>
      </w:tr>
      <w:tr>
        <w:tc>
          <w:tcPr/>
          <w:p>
            <w:pPr>
              <w:pStyle w:val="Compact"/>
              <w:jc w:val="left"/>
            </w:pPr>
            <w:r>
              <w:t xml:space="preserve">3</w:t>
            </w:r>
          </w:p>
        </w:tc>
        <w:tc>
          <w:tcPr/>
          <w:p>
            <w:pPr>
              <w:pStyle w:val="Compact"/>
              <w:jc w:val="left"/>
            </w:pPr>
            <w:r>
              <w:t xml:space="preserve">Specialist Nurse (ICU/ER) — Critical care and emergency department coverage</w:t>
            </w:r>
          </w:p>
        </w:tc>
        <w:tc>
          <w:tcPr/>
          <w:p>
            <w:pPr>
              <w:pStyle w:val="Compact"/>
              <w:jc w:val="left"/>
            </w:pPr>
            <w:r>
              <w:t xml:space="preserve">8</w:t>
            </w:r>
          </w:p>
        </w:tc>
        <w:tc>
          <w:tcPr/>
          <w:p>
            <w:pPr>
              <w:pStyle w:val="Compact"/>
              <w:jc w:val="left"/>
            </w:pPr>
            <w:r>
              <w:t xml:space="preserve">R$ 11,000.00</w:t>
            </w:r>
          </w:p>
        </w:tc>
        <w:tc>
          <w:tcPr/>
          <w:p>
            <w:pPr>
              <w:pStyle w:val="Compact"/>
              <w:jc w:val="left"/>
            </w:pPr>
            <w:r>
              <w:t xml:space="preserve">R$ 88,000.00</w:t>
            </w:r>
          </w:p>
        </w:tc>
      </w:tr>
      <w:tr>
        <w:tc>
          <w:tcPr/>
          <w:p>
            <w:pPr>
              <w:pStyle w:val="Compact"/>
              <w:jc w:val="left"/>
            </w:pPr>
            <w:r>
              <w:t xml:space="preserve">4</w:t>
            </w:r>
          </w:p>
        </w:tc>
        <w:tc>
          <w:tcPr/>
          <w:p>
            <w:pPr>
              <w:pStyle w:val="Compact"/>
              <w:jc w:val="left"/>
            </w:pPr>
            <w:r>
              <w:t xml:space="preserve">Nurse Supervisor / Charge Nurse — Shift coordination and quality assurance</w:t>
            </w:r>
          </w:p>
        </w:tc>
        <w:tc>
          <w:tcPr/>
          <w:p>
            <w:pPr>
              <w:pStyle w:val="Compact"/>
              <w:jc w:val="left"/>
            </w:pPr>
            <w:r>
              <w:t xml:space="preserve">4</w:t>
            </w:r>
          </w:p>
        </w:tc>
        <w:tc>
          <w:tcPr/>
          <w:p>
            <w:pPr>
              <w:pStyle w:val="Compact"/>
              <w:jc w:val="left"/>
            </w:pPr>
            <w:r>
              <w:t xml:space="preserve">R$ 13,500.00</w:t>
            </w:r>
          </w:p>
        </w:tc>
        <w:tc>
          <w:tcPr/>
          <w:p>
            <w:pPr>
              <w:pStyle w:val="Compact"/>
              <w:jc w:val="left"/>
            </w:pPr>
            <w:r>
              <w:t xml:space="preserve">R$ 54,000.00</w:t>
            </w:r>
          </w:p>
        </w:tc>
      </w:tr>
      <w:tr>
        <w:tc>
          <w:tcPr/>
          <w:p>
            <w:pPr>
              <w:pStyle w:val="Compact"/>
              <w:jc w:val="left"/>
            </w:pPr>
            <w:r>
              <w:t xml:space="preserve">5</w:t>
            </w:r>
          </w:p>
        </w:tc>
        <w:tc>
          <w:tcPr/>
          <w:p>
            <w:pPr>
              <w:pStyle w:val="Compact"/>
              <w:jc w:val="left"/>
            </w:pPr>
            <w:r>
              <w:t xml:space="preserve">On-call Nurse (Standby) — Emergency backup, 12-hour standby shifts</w:t>
            </w:r>
          </w:p>
        </w:tc>
        <w:tc>
          <w:tcPr/>
          <w:p>
            <w:pPr>
              <w:pStyle w:val="Compact"/>
              <w:jc w:val="left"/>
            </w:pPr>
            <w:r>
              <w:t xml:space="preserve">6</w:t>
            </w:r>
          </w:p>
        </w:tc>
        <w:tc>
          <w:tcPr/>
          <w:p>
            <w:pPr>
              <w:pStyle w:val="Compact"/>
              <w:jc w:val="left"/>
            </w:pPr>
            <w:r>
              <w:t xml:space="preserve">R$ 4,800.00</w:t>
            </w:r>
          </w:p>
        </w:tc>
        <w:tc>
          <w:tcPr/>
          <w:p>
            <w:pPr>
              <w:pStyle w:val="Compact"/>
              <w:jc w:val="left"/>
            </w:pPr>
            <w:r>
              <w:t xml:space="preserve">R$ 28,800.00</w:t>
            </w:r>
          </w:p>
        </w:tc>
      </w:tr>
      <w:tr>
        <w:tc>
          <w:tcPr/>
          <w:p>
            <w:pPr>
              <w:pStyle w:val="Compact"/>
              <w:jc w:val="left"/>
            </w:pPr>
            <w:r>
              <w:t xml:space="preserve">6</w:t>
            </w:r>
          </w:p>
        </w:tc>
        <w:tc>
          <w:tcPr/>
          <w:p>
            <w:pPr>
              <w:pStyle w:val="Compact"/>
              <w:jc w:val="left"/>
            </w:pPr>
            <w:r>
              <w:t xml:space="preserve">Continuing Education &amp; COFEN Compliance Training for all Nurse staff</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7</w:t>
            </w:r>
          </w:p>
        </w:tc>
        <w:tc>
          <w:tcPr/>
          <w:p>
            <w:pPr>
              <w:pStyle w:val="Compact"/>
              <w:jc w:val="left"/>
            </w:pPr>
            <w:r>
              <w:t xml:space="preserve">Administrative &amp; HR Management (payroll, benefits, FGTS, INSS contributions)</w:t>
            </w:r>
          </w:p>
        </w:tc>
        <w:tc>
          <w:tcPr/>
          <w:p>
            <w:pPr>
              <w:pStyle w:val="Compact"/>
              <w:jc w:val="left"/>
            </w:pPr>
            <w:r>
              <w:t xml:space="preserve">1</w:t>
            </w:r>
          </w:p>
        </w:tc>
        <w:tc>
          <w:tcPr/>
          <w:p>
            <w:pPr>
              <w:pStyle w:val="Compact"/>
              <w:jc w:val="left"/>
            </w:pPr>
            <w:r>
              <w:t xml:space="preserve">R$ 35,000.00</w:t>
            </w:r>
          </w:p>
        </w:tc>
        <w:tc>
          <w:tcPr/>
          <w:p>
            <w:pPr>
              <w:pStyle w:val="Compact"/>
              <w:jc w:val="left"/>
            </w:pPr>
            <w:r>
              <w:t xml:space="preserve">R$ 35,000.00</w:t>
            </w:r>
          </w:p>
        </w:tc>
      </w:tr>
      <w:tr>
        <w:tc>
          <w:tcPr/>
          <w:p>
            <w:pPr>
              <w:pStyle w:val="Compact"/>
              <w:jc w:val="left"/>
            </w:pPr>
            <w:r>
              <w:t xml:space="preserve">8</w:t>
            </w:r>
          </w:p>
        </w:tc>
        <w:tc>
          <w:tcPr/>
          <w:p>
            <w:pPr>
              <w:pStyle w:val="Compact"/>
              <w:jc w:val="left"/>
            </w:pPr>
            <w:r>
              <w:t xml:space="preserve">Uniforms, PPE, and Clinical Supplies for Nurse personnel</w:t>
            </w:r>
          </w:p>
        </w:tc>
        <w:tc>
          <w:tcPr/>
          <w:p>
            <w:pPr>
              <w:pStyle w:val="Compact"/>
              <w:jc w:val="left"/>
            </w:pPr>
            <w:r>
              <w:t xml:space="preserve">1</w:t>
            </w:r>
          </w:p>
        </w:tc>
        <w:tc>
          <w:tcPr/>
          <w:p>
            <w:pPr>
              <w:pStyle w:val="Compact"/>
              <w:jc w:val="left"/>
            </w:pPr>
            <w:r>
              <w:t xml:space="preserve">R$ 8,500.00</w:t>
            </w:r>
          </w:p>
        </w:tc>
        <w:tc>
          <w:tcPr/>
          <w:p>
            <w:pPr>
              <w:pStyle w:val="Compact"/>
              <w:jc w:val="left"/>
            </w:pPr>
            <w:r>
              <w:t xml:space="preserve">R$ 8,500.00</w:t>
            </w:r>
          </w:p>
        </w:tc>
      </w:tr>
      <w:tr>
        <w:tc>
          <w:tcPr>
            <w:gridSpan w:val="4"/>
          </w:tcPr>
          <w:p>
            <w:pPr>
              <w:pStyle w:val="Compact"/>
              <w:jc w:val="left"/>
            </w:pPr>
            <w:r>
              <w:rPr>
                <w:bCs/>
                <w:b/>
              </w:rPr>
              <w:t xml:space="preserve">Subtotal (Monthly)</w:t>
            </w:r>
          </w:p>
        </w:tc>
        <w:tc>
          <w:tcPr/>
          <w:p>
            <w:pPr>
              <w:pStyle w:val="Compact"/>
              <w:jc w:val="left"/>
            </w:pPr>
            <w:r>
              <w:rPr>
                <w:bCs/>
                <w:b/>
              </w:rPr>
              <w:t xml:space="preserve">R$ 432,300.00</w:t>
            </w:r>
          </w:p>
        </w:tc>
      </w:tr>
      <w:tr>
        <w:tc>
          <w:tcPr>
            <w:gridSpan w:val="4"/>
          </w:tcPr>
          <w:p>
            <w:pPr>
              <w:pStyle w:val="Compact"/>
              <w:jc w:val="left"/>
            </w:pPr>
            <w:r>
              <w:rPr>
                <w:bCs/>
                <w:b/>
              </w:rPr>
              <w:t xml:space="preserve">Applicable Taxes (ISS — Rio de Janeiro: 5%)</w:t>
            </w:r>
          </w:p>
        </w:tc>
        <w:tc>
          <w:tcPr/>
          <w:p>
            <w:pPr>
              <w:pStyle w:val="Compact"/>
              <w:jc w:val="left"/>
            </w:pPr>
            <w:r>
              <w:rPr>
                <w:bCs/>
                <w:b/>
              </w:rPr>
              <w:t xml:space="preserve">R$ 21,615.00</w:t>
            </w:r>
          </w:p>
        </w:tc>
      </w:tr>
      <w:tr>
        <w:tc>
          <w:tcPr>
            <w:gridSpan w:val="4"/>
          </w:tcPr>
          <w:p>
            <w:pPr>
              <w:pStyle w:val="Compact"/>
              <w:jc w:val="left"/>
            </w:pPr>
            <w:r>
              <w:rPr>
                <w:bCs/>
                <w:b/>
              </w:rPr>
              <w:t xml:space="preserve">GRAND TOTAL (Monthly)</w:t>
            </w:r>
          </w:p>
        </w:tc>
        <w:tc>
          <w:tcPr/>
          <w:p>
            <w:pPr>
              <w:pStyle w:val="Compact"/>
              <w:jc w:val="left"/>
            </w:pPr>
            <w:r>
              <w:rPr>
                <w:bCs/>
                <w:b/>
              </w:rPr>
              <w:t xml:space="preserve">R$ 453,915.00</w:t>
            </w:r>
          </w:p>
        </w:tc>
      </w:tr>
      <w:tr>
        <w:tc>
          <w:tcPr>
            <w:gridSpan w:val="4"/>
          </w:tcPr>
          <w:p>
            <w:pPr>
              <w:pStyle w:val="Compact"/>
              <w:jc w:val="left"/>
            </w:pPr>
            <w:r>
              <w:rPr>
                <w:bCs/>
                <w:b/>
              </w:rPr>
              <w:t xml:space="preserve">ANNUALIZED ESTIMATE (12 months)</w:t>
            </w:r>
          </w:p>
        </w:tc>
        <w:tc>
          <w:tcPr/>
          <w:p>
            <w:pPr>
              <w:pStyle w:val="Compact"/>
              <w:jc w:val="left"/>
            </w:pPr>
            <w:r>
              <w:rPr>
                <w:bCs/>
                <w:b/>
              </w:rPr>
              <w:t xml:space="preserve">R$ 5,446,980.00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market conditions in</w:t>
      </w:r>
      <w:r>
        <w:t xml:space="preserve"> </w:t>
      </w:r>
      <w:r>
        <w:t xml:space="preserve">Brazil Rio de Janeiro</w:t>
      </w:r>
      <w:r>
        <w:t xml:space="preserve">.</w:t>
      </w:r>
    </w:p>
    <w:p>
      <w:pPr>
        <w:numPr>
          <w:ilvl w:val="0"/>
          <w:numId w:val="1001"/>
        </w:numPr>
        <w:pStyle w:val="Compact"/>
      </w:pPr>
      <w:r>
        <w:t xml:space="preserve">All</w:t>
      </w:r>
      <w:r>
        <w:t xml:space="preserve"> </w:t>
      </w:r>
      <w:r>
        <w:t xml:space="preserve">Nurse</w:t>
      </w:r>
      <w:r>
        <w:t xml:space="preserve"> </w:t>
      </w:r>
      <w:r>
        <w:t xml:space="preserve">professionals will be hired under the CLT (Consolidação das Leis do Trabalho) regime, with full compliance to Brazilian labor legislation, including 13th salary, vacation pay, FGTS deposits, and INSS social security contributions.</w:t>
      </w:r>
    </w:p>
    <w:p>
      <w:pPr>
        <w:numPr>
          <w:ilvl w:val="0"/>
          <w:numId w:val="1001"/>
        </w:numPr>
        <w:pStyle w:val="Compact"/>
      </w:pPr>
      <w:r>
        <w:t xml:space="preserve">The service contract shall have an initial term of twelve (12) months, renewable by mutual written agreement for successive periods of twelve months.</w:t>
      </w:r>
    </w:p>
    <w:p>
      <w:pPr>
        <w:numPr>
          <w:ilvl w:val="0"/>
          <w:numId w:val="1001"/>
        </w:numPr>
        <w:pStyle w:val="Compact"/>
      </w:pPr>
      <w:r>
        <w:t xml:space="preserve">Payment terms: Net 30 days from the date of invoice issuance. Invoices will be issued monthly on the 5th business day for the preceding calendar month.</w:t>
      </w:r>
    </w:p>
    <w:p>
      <w:pPr>
        <w:numPr>
          <w:ilvl w:val="0"/>
          <w:numId w:val="1001"/>
        </w:numPr>
        <w:pStyle w:val="Compact"/>
      </w:pPr>
      <w:r>
        <w:t xml:space="preserve">MedCare Brasil assumes full responsibility for the employment relationship with all</w:t>
      </w:r>
      <w:r>
        <w:t xml:space="preserve"> </w:t>
      </w:r>
      <w:r>
        <w:t xml:space="preserve">Nurse</w:t>
      </w:r>
      <w:r>
        <w:t xml:space="preserve"> </w:t>
      </w:r>
      <w:r>
        <w:t xml:space="preserve">staff, including recruitment, onboarding, performance evaluation, and disciplinary actions.</w:t>
      </w:r>
    </w:p>
    <w:p>
      <w:pPr>
        <w:numPr>
          <w:ilvl w:val="0"/>
          <w:numId w:val="1001"/>
        </w:numPr>
        <w:pStyle w:val="Compact"/>
      </w:pPr>
      <w:r>
        <w:t xml:space="preserve">The client reserves the right to request the replacement of any</w:t>
      </w:r>
      <w:r>
        <w:t xml:space="preserve"> </w:t>
      </w:r>
      <w:r>
        <w:t xml:space="preserve">Nurse</w:t>
      </w:r>
      <w:r>
        <w:t xml:space="preserve"> </w:t>
      </w:r>
      <w:r>
        <w:t xml:space="preserve">professional within 48 hours, without additional cost, should performance or conduct be unsatisfactory.</w:t>
      </w:r>
    </w:p>
    <w:p>
      <w:pPr>
        <w:numPr>
          <w:ilvl w:val="0"/>
          <w:numId w:val="1001"/>
        </w:numPr>
        <w:pStyle w:val="Compact"/>
      </w:pPr>
      <w:r>
        <w:t xml:space="preserve">All</w:t>
      </w:r>
      <w:r>
        <w:t xml:space="preserve"> </w:t>
      </w:r>
      <w:r>
        <w:t xml:space="preserve">Nurse</w:t>
      </w:r>
      <w:r>
        <w:t xml:space="preserve"> </w:t>
      </w:r>
      <w:r>
        <w:t xml:space="preserve">personnel will undergo background checks, health screenings, and verification of COFEN registration prior to commencing duties in</w:t>
      </w:r>
      <w:r>
        <w:t xml:space="preserve"> </w:t>
      </w:r>
      <w:r>
        <w:t xml:space="preserve">Brazil Rio de Janeiro</w:t>
      </w:r>
      <w:r>
        <w:t xml:space="preserve">.</w:t>
      </w:r>
    </w:p>
    <w:p>
      <w:pPr>
        <w:numPr>
          <w:ilvl w:val="0"/>
          <w:numId w:val="1001"/>
        </w:numPr>
        <w:pStyle w:val="Compact"/>
      </w:pPr>
      <w:r>
        <w:t xml:space="preserve">Force majeure events, including but not limited to public health emergencies, natural disasters, or government-mandated lockdowns in the state of Rio de Janeiro, may affect service delivery and will be addressed through mutual negotiation.</w:t>
      </w:r>
    </w:p>
    <w:p>
      <w:pPr>
        <w:numPr>
          <w:ilvl w:val="0"/>
          <w:numId w:val="1001"/>
        </w:numPr>
        <w:pStyle w:val="Compact"/>
      </w:pPr>
      <w:r>
        <w:t xml:space="preserve">Any disputes arising from this</w:t>
      </w:r>
      <w:r>
        <w:t xml:space="preserve"> </w:t>
      </w:r>
      <w:r>
        <w:t xml:space="preserve">Quotation Estimate</w:t>
      </w:r>
      <w:r>
        <w:t xml:space="preserve"> </w:t>
      </w:r>
      <w:r>
        <w:t xml:space="preserve">and the subsequent service agreement shall be resolved through the courts of the city of Rio de Janeiro, state of Rio de Janeiro, Brazil.</w:t>
      </w:r>
    </w:p>
    <w:p>
      <w:pPr>
        <w:numPr>
          <w:ilvl w:val="0"/>
          <w:numId w:val="1001"/>
        </w:numPr>
        <w:pStyle w:val="Compact"/>
      </w:pPr>
      <w:r>
        <w:t xml:space="preserve">Confidentiality: All patient data and operational information handled by the</w:t>
      </w:r>
      <w:r>
        <w:t xml:space="preserve"> </w:t>
      </w:r>
      <w:r>
        <w:t xml:space="preserve">Nurse</w:t>
      </w:r>
      <w:r>
        <w:t xml:space="preserve"> </w:t>
      </w:r>
      <w:r>
        <w:t xml:space="preserve">team shall be protected in accordance with Brazil's General Data Protection Law (LGPD — Lei nº 13.709/2018).</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authorizes MedCare Brasil Serviços de Saúde Ltda. to proceed with the recruitment and deployment of the</w:t>
      </w:r>
      <w:r>
        <w:t xml:space="preserve"> </w:t>
      </w:r>
      <w:r>
        <w:t xml:space="preserve">Nurse</w:t>
      </w:r>
      <w:r>
        <w:t xml:space="preserve"> </w:t>
      </w:r>
      <w:r>
        <w:t xml:space="preserve">team as described herein for the facility located in</w:t>
      </w:r>
      <w:r>
        <w:t xml:space="preserve"> </w:t>
      </w:r>
      <w:r>
        <w:t xml:space="preserve">Brazil Rio de Janeiro</w:t>
      </w:r>
      <w:r>
        <w:t xml:space="preserve">.</w:t>
      </w:r>
    </w:p>
    <w:p>
      <w:pPr>
        <w:pStyle w:val="BodyText"/>
      </w:pPr>
      <w:r>
        <w:rPr>
          <w:bCs/>
          <w:b/>
        </w:rPr>
        <w:t xml:space="preserve">For MedCare Brasil Serviços de Saúde Ltda.</w:t>
      </w:r>
      <w:r>
        <w:br/>
      </w:r>
      <w:r>
        <w:t xml:space="preserve">Name: Ricardo Almeida Santos</w:t>
      </w:r>
      <w:r>
        <w:br/>
      </w:r>
      <w:r>
        <w:t xml:space="preserve">Title: Director of Operations</w:t>
      </w:r>
      <w:r>
        <w:br/>
      </w:r>
      <w:r>
        <w:t xml:space="preserve">CNPJ: 12.345.678/0001-90</w:t>
      </w:r>
    </w:p>
    <w:p>
      <w:pPr>
        <w:pStyle w:val="BodyText"/>
      </w:pPr>
      <w:r>
        <w:rPr>
          <w:bCs/>
          <w:b/>
        </w:rPr>
        <w:t xml:space="preserve">For Hospital Santa Clara — Unidade Barra da Tijuca</w:t>
      </w:r>
      <w:r>
        <w:br/>
      </w:r>
      <w:r>
        <w:t xml:space="preserve">Name: Dra. Mariana Costa</w:t>
      </w:r>
      <w:r>
        <w:br/>
      </w:r>
      <w:r>
        <w:t xml:space="preserve">Title: Head of Nursing / Procurement</w:t>
      </w:r>
      <w:r>
        <w:br/>
      </w:r>
      <w:r>
        <w:t xml:space="preserve">CNPJ: 98.765.432/0001-10</w:t>
      </w:r>
    </w:p>
    <w:p>
      <w:pPr>
        <w:pStyle w:val="BodyText"/>
      </w:pPr>
      <w:r>
        <w:t xml:space="preserve">This Quotation Estimate document was generated by MedCare Brasil Serviços de Saúde Ltda. — Brazil Rio de Janeiro.</w:t>
      </w:r>
    </w:p>
    <w:p>
      <w:pPr>
        <w:pStyle w:val="BodyText"/>
      </w:pPr>
      <w:r>
        <w:t xml:space="preserve">Document Reference: QE-2025-04871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Brazil Rio de Janeiro</dc:title>
  <dc:creator/>
  <dc:language>en</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