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toronto-care-solutions-inc."/>
    <w:p>
      <w:pPr>
        <w:pStyle w:val="Heading1"/>
      </w:pPr>
      <w:r>
        <w:t xml:space="preserve">Toronto Care Solutions Inc.</w:t>
      </w:r>
    </w:p>
    <w:p>
      <w:pPr>
        <w:pStyle w:val="FirstParagraph"/>
      </w:pPr>
      <w:r>
        <w:t xml:space="preserve">Professional Nurse &amp; Healthcare Services</w:t>
      </w:r>
    </w:p>
    <w:p>
      <w:pPr>
        <w:pStyle w:val="BodyText"/>
      </w:pPr>
      <w:r>
        <w:t xml:space="preserve">1200 Bay Street, Suite 450, Toronto, Ontario, Canada M5G 2A1</w:t>
      </w:r>
    </w:p>
    <w:p>
      <w:pPr>
        <w:pStyle w:val="BodyText"/>
      </w:pPr>
      <w:r>
        <w:t xml:space="preserve">Phone: (416) 555-0192 | Email: quotes@torontocaresolutions.ca</w:t>
      </w:r>
    </w:p>
    <w:p>
      <w:pPr>
        <w:pStyle w:val="BodyText"/>
      </w:pPr>
      <w:r>
        <w:t xml:space="preserve">Ontario College of Registered Nurses (OCRN) Licensed | Business No. 1234567890001</w:t>
      </w:r>
    </w:p>
    <w:bookmarkEnd w:id="20"/>
    <w:p>
      <w:pPr>
        <w:pStyle w:val="BodyText"/>
      </w:pPr>
      <w:r>
        <w:t xml:space="preserve">Quotation Estimate</w:t>
      </w:r>
    </w:p>
    <w:bookmarkStart w:id="21" w:name="prepared-for-client"/>
    <w:p>
      <w:pPr>
        <w:pStyle w:val="Heading3"/>
      </w:pPr>
      <w:r>
        <w:t xml:space="preserve">Prepared For (Client)</w:t>
      </w:r>
    </w:p>
    <w:p>
      <w:pPr>
        <w:pStyle w:val="FirstParagraph"/>
      </w:pPr>
      <w:r>
        <w:rPr>
          <w:bCs/>
          <w:b/>
        </w:rPr>
        <w:t xml:space="preserve">Name:</w:t>
      </w:r>
      <w:r>
        <w:t xml:space="preserve"> </w:t>
      </w:r>
      <w:r>
        <w:t xml:space="preserve">Margaret Thompson</w:t>
      </w:r>
    </w:p>
    <w:p>
      <w:pPr>
        <w:pStyle w:val="BodyText"/>
      </w:pPr>
      <w:r>
        <w:rPr>
          <w:bCs/>
          <w:b/>
        </w:rPr>
        <w:t xml:space="preserve">Address:</w:t>
      </w:r>
      <w:r>
        <w:t xml:space="preserve"> </w:t>
      </w:r>
      <w:r>
        <w:t xml:space="preserve">875 Yonge Street, Apt 1204, Toronto, ON M4W 2L8, Canada</w:t>
      </w:r>
    </w:p>
    <w:p>
      <w:pPr>
        <w:pStyle w:val="BodyText"/>
      </w:pPr>
      <w:r>
        <w:rPr>
          <w:bCs/>
          <w:b/>
        </w:rPr>
        <w:t xml:space="preserve">Phone:</w:t>
      </w:r>
      <w:r>
        <w:t xml:space="preserve"> </w:t>
      </w:r>
      <w:r>
        <w:t xml:space="preserve">(416) 555-3347</w:t>
      </w:r>
    </w:p>
    <w:p>
      <w:pPr>
        <w:pStyle w:val="BodyText"/>
      </w:pPr>
      <w:r>
        <w:rPr>
          <w:bCs/>
          <w:b/>
        </w:rPr>
        <w:t xml:space="preserve">Email:</w:t>
      </w:r>
      <w:r>
        <w:t xml:space="preserve"> </w:t>
      </w:r>
      <w:r>
        <w:t xml:space="preserve">m.thompson@email.ca</w:t>
      </w:r>
    </w:p>
    <w:bookmarkEnd w:id="21"/>
    <w:bookmarkStart w:id="22" w:name="quotation-details"/>
    <w:p>
      <w:pPr>
        <w:pStyle w:val="Heading3"/>
      </w:pPr>
      <w:r>
        <w:t xml:space="preserve">Quotation Details</w:t>
      </w:r>
    </w:p>
    <w:p>
      <w:pPr>
        <w:pStyle w:val="FirstParagraph"/>
      </w:pPr>
      <w:r>
        <w:rPr>
          <w:bCs/>
          <w:b/>
        </w:rPr>
        <w:t xml:space="preserve">Quotation No.:</w:t>
      </w:r>
      <w:r>
        <w:t xml:space="preserve"> </w:t>
      </w:r>
      <w:r>
        <w:t xml:space="preserve">QTE-2025-00847</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Service Location:</w:t>
      </w:r>
      <w:r>
        <w:t xml:space="preserve"> </w:t>
      </w:r>
      <w:r>
        <w:t xml:space="preserve">Canada Toronto, Ontario</w:t>
      </w:r>
    </w:p>
    <w:p>
      <w:pPr>
        <w:pStyle w:val="BodyText"/>
      </w:pPr>
      <w:r>
        <w:rPr>
          <w:bCs/>
          <w:b/>
        </w:rPr>
        <w:t xml:space="preserve">Prepared By:</w:t>
      </w:r>
      <w:r>
        <w:t xml:space="preserve"> </w:t>
      </w:r>
      <w:r>
        <w:t xml:space="preserve">David Chen, RN, BScN</w:t>
      </w:r>
    </w:p>
    <w:bookmarkEnd w:id="22"/>
    <w:p>
      <w:pPr>
        <w:pStyle w:val="BodyText"/>
      </w:pPr>
      <w:r>
        <w:t xml:space="preserve">This</w:t>
      </w:r>
      <w:r>
        <w:t xml:space="preserve"> </w:t>
      </w:r>
      <w:r>
        <w:rPr>
          <w:bCs/>
          <w:b/>
        </w:rPr>
        <w:t xml:space="preserve">Quotation Estimate</w:t>
      </w:r>
      <w:r>
        <w:t xml:space="preserve"> </w:t>
      </w:r>
      <w:r>
        <w:t xml:space="preserve">is issued by Toronto Care Solutions Inc. to provide a comprehensive and transparent breakdown of professional</w:t>
      </w:r>
      <w:r>
        <w:t xml:space="preserve"> </w:t>
      </w:r>
      <w:r>
        <w:rPr>
          <w:bCs/>
          <w:b/>
        </w:rPr>
        <w:t xml:space="preserve">Nurse</w:t>
      </w:r>
      <w:r>
        <w:t xml:space="preserve"> </w:t>
      </w:r>
      <w:r>
        <w:t xml:space="preserve">services to be delivered within the</w:t>
      </w:r>
      <w:r>
        <w:t xml:space="preserve"> </w:t>
      </w:r>
      <w:r>
        <w:rPr>
          <w:bCs/>
          <w:b/>
        </w:rPr>
        <w:t xml:space="preserve">Canada Toronto</w:t>
      </w:r>
      <w:r>
        <w:t xml:space="preserve"> </w:t>
      </w:r>
      <w:r>
        <w:t xml:space="preserve">metropolitan area. This document outlines the scope of care, associated fees, scheduling parameters, and all applicable terms governing the engagement. The Nurse services described herein are provided in full compliance with the Ontario College of Registered Nurses (OCRN) standards of practice and the Health Insurance Act of Ontario.</w:t>
      </w:r>
    </w:p>
    <w:bookmarkStart w:id="23" w:name="scope-of-nurse-services"/>
    <w:p>
      <w:pPr>
        <w:pStyle w:val="Heading2"/>
      </w:pPr>
      <w:r>
        <w:t xml:space="preserve">Scope of Nurse Services</w:t>
      </w:r>
    </w:p>
    <w:p>
      <w:pPr>
        <w:pStyle w:val="FirstParagraph"/>
      </w:pPr>
      <w:r>
        <w:t xml:space="preserve">The following</w:t>
      </w:r>
      <w:r>
        <w:t xml:space="preserve"> </w:t>
      </w:r>
      <w:r>
        <w:rPr>
          <w:bCs/>
          <w:b/>
        </w:rPr>
        <w:t xml:space="preserve">Nurse</w:t>
      </w:r>
      <w:r>
        <w:t xml:space="preserve"> </w:t>
      </w:r>
      <w:r>
        <w:t xml:space="preserve">services are proposed for delivery at the client's residence in</w:t>
      </w:r>
      <w:r>
        <w:t xml:space="preserve"> </w:t>
      </w:r>
      <w:r>
        <w:rPr>
          <w:bCs/>
          <w:b/>
        </w:rPr>
        <w:t xml:space="preserve">Canada Toronto</w:t>
      </w:r>
      <w:r>
        <w:t xml:space="preserve">. All services will be performed by a licensed Registered Nurse (RN) or Licensed Practical Nurse (LPN) in good standing with the relevant Ontario regulatory college. The Nurse will conduct all care activities in accordance with the client's individualized care plan, which will be developed in consultation with the attending physician and the client or their designated family representative.</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Unit Rate (CAD)</w:t>
            </w:r>
          </w:p>
        </w:tc>
        <w:tc>
          <w:tcPr/>
          <w:p>
            <w:pPr>
              <w:pStyle w:val="Compact"/>
              <w:jc w:val="left"/>
            </w:pPr>
            <w:r>
              <w:t xml:space="preserve">Monthly Total (CAD)</w:t>
            </w:r>
          </w:p>
        </w:tc>
      </w:tr>
      <w:tr>
        <w:tc>
          <w:tcPr/>
          <w:p>
            <w:pPr>
              <w:pStyle w:val="Compact"/>
              <w:jc w:val="left"/>
            </w:pPr>
            <w:r>
              <w:t xml:space="preserve">01</w:t>
            </w:r>
          </w:p>
        </w:tc>
        <w:tc>
          <w:tcPr/>
          <w:p>
            <w:pPr>
              <w:pStyle w:val="Compact"/>
              <w:jc w:val="left"/>
            </w:pPr>
            <w:r>
              <w:t xml:space="preserve">Comprehensive Home Nurse Assessment &amp; Care Plan Development (Initial Visit)</w:t>
            </w:r>
          </w:p>
        </w:tc>
        <w:tc>
          <w:tcPr/>
          <w:p>
            <w:pPr>
              <w:pStyle w:val="Compact"/>
              <w:jc w:val="left"/>
            </w:pPr>
            <w:r>
              <w:t xml:space="preserve">One-time</w:t>
            </w:r>
          </w:p>
        </w:tc>
        <w:tc>
          <w:tcPr/>
          <w:p>
            <w:pPr>
              <w:pStyle w:val="Compact"/>
              <w:jc w:val="left"/>
            </w:pPr>
            <w:r>
              <w:t xml:space="preserve">2.0 hours</w:t>
            </w:r>
          </w:p>
        </w:tc>
        <w:tc>
          <w:tcPr/>
          <w:p>
            <w:pPr>
              <w:pStyle w:val="Compact"/>
              <w:jc w:val="left"/>
            </w:pPr>
            <w:r>
              <w:t xml:space="preserve">$145.00/hr</w:t>
            </w:r>
          </w:p>
        </w:tc>
        <w:tc>
          <w:tcPr/>
          <w:p>
            <w:pPr>
              <w:pStyle w:val="Compact"/>
              <w:jc w:val="left"/>
            </w:pPr>
            <w:r>
              <w:t xml:space="preserve">$290.00</w:t>
            </w:r>
          </w:p>
        </w:tc>
      </w:tr>
      <w:tr>
        <w:tc>
          <w:tcPr/>
          <w:p>
            <w:pPr>
              <w:pStyle w:val="Compact"/>
              <w:jc w:val="left"/>
            </w:pPr>
            <w:r>
              <w:t xml:space="preserve">02</w:t>
            </w:r>
          </w:p>
        </w:tc>
        <w:tc>
          <w:tcPr/>
          <w:p>
            <w:pPr>
              <w:pStyle w:val="Compact"/>
              <w:jc w:val="left"/>
            </w:pPr>
            <w:r>
              <w:t xml:space="preserve">Skilled Nurse Wound Care &amp; Dressing Changes</w:t>
            </w:r>
          </w:p>
        </w:tc>
        <w:tc>
          <w:tcPr/>
          <w:p>
            <w:pPr>
              <w:pStyle w:val="Compact"/>
              <w:jc w:val="left"/>
            </w:pPr>
            <w:r>
              <w:t xml:space="preserve">3x per week</w:t>
            </w:r>
          </w:p>
        </w:tc>
        <w:tc>
          <w:tcPr/>
          <w:p>
            <w:pPr>
              <w:pStyle w:val="Compact"/>
              <w:jc w:val="left"/>
            </w:pPr>
            <w:r>
              <w:t xml:space="preserve">1.0 hour/visit</w:t>
            </w:r>
          </w:p>
        </w:tc>
        <w:tc>
          <w:tcPr/>
          <w:p>
            <w:pPr>
              <w:pStyle w:val="Compact"/>
              <w:jc w:val="left"/>
            </w:pPr>
            <w:r>
              <w:t xml:space="preserve">$125.00/hr</w:t>
            </w:r>
          </w:p>
        </w:tc>
        <w:tc>
          <w:tcPr/>
          <w:p>
            <w:pPr>
              <w:pStyle w:val="Compact"/>
              <w:jc w:val="left"/>
            </w:pPr>
            <w:r>
              <w:t xml:space="preserve">$1,625.00</w:t>
            </w:r>
          </w:p>
        </w:tc>
      </w:tr>
      <w:tr>
        <w:tc>
          <w:tcPr/>
          <w:p>
            <w:pPr>
              <w:pStyle w:val="Compact"/>
              <w:jc w:val="left"/>
            </w:pPr>
            <w:r>
              <w:t xml:space="preserve">03</w:t>
            </w:r>
          </w:p>
        </w:tc>
        <w:tc>
          <w:tcPr/>
          <w:p>
            <w:pPr>
              <w:pStyle w:val="Compact"/>
              <w:jc w:val="left"/>
            </w:pPr>
            <w:r>
              <w:t xml:space="preserve">Medication Administration &amp; Management (Oral, Subcutaneous, Intramuscular)</w:t>
            </w:r>
          </w:p>
        </w:tc>
        <w:tc>
          <w:tcPr/>
          <w:p>
            <w:pPr>
              <w:pStyle w:val="Compact"/>
              <w:jc w:val="left"/>
            </w:pPr>
            <w:r>
              <w:t xml:space="preserve">Daily</w:t>
            </w:r>
          </w:p>
        </w:tc>
        <w:tc>
          <w:tcPr/>
          <w:p>
            <w:pPr>
              <w:pStyle w:val="Compact"/>
              <w:jc w:val="left"/>
            </w:pPr>
            <w:r>
              <w:t xml:space="preserve">0.75 hour/visit</w:t>
            </w:r>
          </w:p>
        </w:tc>
        <w:tc>
          <w:tcPr/>
          <w:p>
            <w:pPr>
              <w:pStyle w:val="Compact"/>
              <w:jc w:val="left"/>
            </w:pPr>
            <w:r>
              <w:t xml:space="preserve">$110.00/hr</w:t>
            </w:r>
          </w:p>
        </w:tc>
        <w:tc>
          <w:tcPr/>
          <w:p>
            <w:pPr>
              <w:pStyle w:val="Compact"/>
              <w:jc w:val="left"/>
            </w:pPr>
            <w:r>
              <w:t xml:space="preserve">$2,475.00</w:t>
            </w:r>
          </w:p>
        </w:tc>
      </w:tr>
      <w:tr>
        <w:tc>
          <w:tcPr/>
          <w:p>
            <w:pPr>
              <w:pStyle w:val="Compact"/>
              <w:jc w:val="left"/>
            </w:pPr>
            <w:r>
              <w:t xml:space="preserve">04</w:t>
            </w:r>
          </w:p>
        </w:tc>
        <w:tc>
          <w:tcPr/>
          <w:p>
            <w:pPr>
              <w:pStyle w:val="Compact"/>
              <w:jc w:val="left"/>
            </w:pPr>
            <w:r>
              <w:t xml:space="preserve">Vital Signs Monitoring &amp; Clinical Documentation</w:t>
            </w:r>
          </w:p>
        </w:tc>
        <w:tc>
          <w:tcPr/>
          <w:p>
            <w:pPr>
              <w:pStyle w:val="Compact"/>
              <w:jc w:val="left"/>
            </w:pPr>
            <w:r>
              <w:t xml:space="preserve">Daily</w:t>
            </w:r>
          </w:p>
        </w:tc>
        <w:tc>
          <w:tcPr/>
          <w:p>
            <w:pPr>
              <w:pStyle w:val="Compact"/>
              <w:jc w:val="left"/>
            </w:pPr>
            <w:r>
              <w:t xml:space="preserve">0.5 hour/visit</w:t>
            </w:r>
          </w:p>
        </w:tc>
        <w:tc>
          <w:tcPr/>
          <w:p>
            <w:pPr>
              <w:pStyle w:val="Compact"/>
              <w:jc w:val="left"/>
            </w:pPr>
            <w:r>
              <w:t xml:space="preserve">$110.00/hr</w:t>
            </w:r>
          </w:p>
        </w:tc>
        <w:tc>
          <w:tcPr/>
          <w:p>
            <w:pPr>
              <w:pStyle w:val="Compact"/>
              <w:jc w:val="left"/>
            </w:pPr>
            <w:r>
              <w:t xml:space="preserve">$1,650.00</w:t>
            </w:r>
          </w:p>
        </w:tc>
      </w:tr>
      <w:tr>
        <w:tc>
          <w:tcPr/>
          <w:p>
            <w:pPr>
              <w:pStyle w:val="Compact"/>
              <w:jc w:val="left"/>
            </w:pPr>
            <w:r>
              <w:t xml:space="preserve">05</w:t>
            </w:r>
          </w:p>
        </w:tc>
        <w:tc>
          <w:tcPr/>
          <w:p>
            <w:pPr>
              <w:pStyle w:val="Compact"/>
              <w:jc w:val="left"/>
            </w:pPr>
            <w:r>
              <w:t xml:space="preserve">Post-Operative Recovery Support &amp; Mobility Assistance</w:t>
            </w:r>
          </w:p>
        </w:tc>
        <w:tc>
          <w:tcPr/>
          <w:p>
            <w:pPr>
              <w:pStyle w:val="Compact"/>
              <w:jc w:val="left"/>
            </w:pPr>
            <w:r>
              <w:t xml:space="preserve">5x per week</w:t>
            </w:r>
          </w:p>
        </w:tc>
        <w:tc>
          <w:tcPr/>
          <w:p>
            <w:pPr>
              <w:pStyle w:val="Compact"/>
              <w:jc w:val="left"/>
            </w:pPr>
            <w:r>
              <w:t xml:space="preserve">1.5 hours/visit</w:t>
            </w:r>
          </w:p>
        </w:tc>
        <w:tc>
          <w:tcPr/>
          <w:p>
            <w:pPr>
              <w:pStyle w:val="Compact"/>
              <w:jc w:val="left"/>
            </w:pPr>
            <w:r>
              <w:t xml:space="preserve">$120.00/hr</w:t>
            </w:r>
          </w:p>
        </w:tc>
        <w:tc>
          <w:tcPr/>
          <w:p>
            <w:pPr>
              <w:pStyle w:val="Compact"/>
              <w:jc w:val="left"/>
            </w:pPr>
            <w:r>
              <w:t xml:space="preserve">$3,000.00</w:t>
            </w:r>
          </w:p>
        </w:tc>
      </w:tr>
      <w:tr>
        <w:tc>
          <w:tcPr/>
          <w:p>
            <w:pPr>
              <w:pStyle w:val="Compact"/>
              <w:jc w:val="left"/>
            </w:pPr>
            <w:r>
              <w:t xml:space="preserve">06</w:t>
            </w:r>
          </w:p>
        </w:tc>
        <w:tc>
          <w:tcPr/>
          <w:p>
            <w:pPr>
              <w:pStyle w:val="Compact"/>
              <w:jc w:val="left"/>
            </w:pPr>
            <w:r>
              <w:t xml:space="preserve">Chronic Disease Management (Diabetes, Hypertension) &amp; Patient Education</w:t>
            </w:r>
          </w:p>
        </w:tc>
        <w:tc>
          <w:tcPr/>
          <w:p>
            <w:pPr>
              <w:pStyle w:val="Compact"/>
              <w:jc w:val="left"/>
            </w:pPr>
            <w:r>
              <w:t xml:space="preserve">2x per week</w:t>
            </w:r>
          </w:p>
        </w:tc>
        <w:tc>
          <w:tcPr/>
          <w:p>
            <w:pPr>
              <w:pStyle w:val="Compact"/>
              <w:jc w:val="left"/>
            </w:pPr>
            <w:r>
              <w:t xml:space="preserve">1.0 hour/visit</w:t>
            </w:r>
          </w:p>
        </w:tc>
        <w:tc>
          <w:tcPr/>
          <w:p>
            <w:pPr>
              <w:pStyle w:val="Compact"/>
              <w:jc w:val="left"/>
            </w:pPr>
            <w:r>
              <w:t xml:space="preserve">$130.00/hr</w:t>
            </w:r>
          </w:p>
        </w:tc>
        <w:tc>
          <w:tcPr/>
          <w:p>
            <w:pPr>
              <w:pStyle w:val="Compact"/>
              <w:jc w:val="left"/>
            </w:pPr>
            <w:r>
              <w:t xml:space="preserve">$1,140.00</w:t>
            </w:r>
          </w:p>
        </w:tc>
      </w:tr>
      <w:tr>
        <w:tc>
          <w:tcPr/>
          <w:p>
            <w:pPr>
              <w:pStyle w:val="Compact"/>
              <w:jc w:val="left"/>
            </w:pPr>
            <w:r>
              <w:t xml:space="preserve">07</w:t>
            </w:r>
          </w:p>
        </w:tc>
        <w:tc>
          <w:tcPr/>
          <w:p>
            <w:pPr>
              <w:pStyle w:val="Compact"/>
              <w:jc w:val="left"/>
            </w:pPr>
            <w:r>
              <w:t xml:space="preserve">Emergency Nurse Call-Out (After-Hours, Weekends, Public Holidays)</w:t>
            </w:r>
          </w:p>
        </w:tc>
        <w:tc>
          <w:tcPr/>
          <w:p>
            <w:pPr>
              <w:pStyle w:val="Compact"/>
              <w:jc w:val="left"/>
            </w:pPr>
            <w:r>
              <w:t xml:space="preserve">As needed (est. 2x/month)</w:t>
            </w:r>
          </w:p>
        </w:tc>
        <w:tc>
          <w:tcPr/>
          <w:p>
            <w:pPr>
              <w:pStyle w:val="Compact"/>
              <w:jc w:val="left"/>
            </w:pPr>
            <w:r>
              <w:t xml:space="preserve">1.0 hour/visit</w:t>
            </w:r>
          </w:p>
        </w:tc>
        <w:tc>
          <w:tcPr/>
          <w:p>
            <w:pPr>
              <w:pStyle w:val="Compact"/>
              <w:jc w:val="left"/>
            </w:pPr>
            <w:r>
              <w:t xml:space="preserve">$185.00/hr</w:t>
            </w:r>
          </w:p>
        </w:tc>
        <w:tc>
          <w:tcPr/>
          <w:p>
            <w:pPr>
              <w:pStyle w:val="Compact"/>
              <w:jc w:val="left"/>
            </w:pPr>
            <w:r>
              <w:t xml:space="preserve">$370.00</w:t>
            </w:r>
          </w:p>
        </w:tc>
      </w:tr>
      <w:tr>
        <w:tc>
          <w:tcPr/>
          <w:p>
            <w:pPr>
              <w:pStyle w:val="Compact"/>
              <w:jc w:val="left"/>
            </w:pPr>
            <w:r>
              <w:t xml:space="preserve">08</w:t>
            </w:r>
          </w:p>
        </w:tc>
        <w:tc>
          <w:tcPr/>
          <w:p>
            <w:pPr>
              <w:pStyle w:val="Compact"/>
              <w:jc w:val="left"/>
            </w:pPr>
            <w:r>
              <w:t xml:space="preserve">Travel &amp; Transportation within Canada Toronto City Limits</w:t>
            </w:r>
          </w:p>
        </w:tc>
        <w:tc>
          <w:tcPr/>
          <w:p>
            <w:pPr>
              <w:pStyle w:val="Compact"/>
              <w:jc w:val="left"/>
            </w:pPr>
            <w:r>
              <w:t xml:space="preserve">Per visit</w:t>
            </w:r>
          </w:p>
        </w:tc>
        <w:tc>
          <w:tcPr/>
          <w:p>
            <w:pPr>
              <w:pStyle w:val="Compact"/>
              <w:jc w:val="left"/>
            </w:pPr>
            <w:r>
              <w:t xml:space="preserve">N/A</w:t>
            </w:r>
          </w:p>
        </w:tc>
        <w:tc>
          <w:tcPr/>
          <w:p>
            <w:pPr>
              <w:pStyle w:val="Compact"/>
              <w:jc w:val="left"/>
            </w:pPr>
            <w:r>
              <w:t xml:space="preserve">$0.55/km</w:t>
            </w:r>
          </w:p>
        </w:tc>
        <w:tc>
          <w:tcPr/>
          <w:p>
            <w:pPr>
              <w:pStyle w:val="Compact"/>
              <w:jc w:val="left"/>
            </w:pPr>
            <w:r>
              <w:t xml:space="preserve">$180.00 (est.)</w:t>
            </w:r>
          </w:p>
        </w:tc>
      </w:tr>
      <w:tr>
        <w:tc>
          <w:tcPr>
            <w:gridSpan w:val="5"/>
          </w:tcPr>
          <w:p>
            <w:pPr>
              <w:pStyle w:val="Compact"/>
              <w:jc w:val="right"/>
            </w:pPr>
            <w:r>
              <w:t xml:space="preserve">Estimated Monthly Subtotal (CAD):</w:t>
            </w:r>
          </w:p>
        </w:tc>
        <w:tc>
          <w:tcPr/>
          <w:p>
            <w:pPr>
              <w:pStyle w:val="Compact"/>
              <w:jc w:val="left"/>
            </w:pPr>
            <w:r>
              <w:t xml:space="preserve">$10,730.00</w:t>
            </w:r>
          </w:p>
        </w:tc>
      </w:tr>
      <w:tr>
        <w:tc>
          <w:tcPr>
            <w:gridSpan w:val="5"/>
          </w:tcPr>
          <w:p>
            <w:pPr>
              <w:pStyle w:val="Compact"/>
              <w:jc w:val="right"/>
            </w:pPr>
            <w:r>
              <w:t xml:space="preserve">HST (13% - Ontario, Canada):</w:t>
            </w:r>
          </w:p>
        </w:tc>
        <w:tc>
          <w:tcPr/>
          <w:p>
            <w:pPr>
              <w:pStyle w:val="Compact"/>
              <w:jc w:val="left"/>
            </w:pPr>
            <w:r>
              <w:t xml:space="preserve">$1,394.90</w:t>
            </w:r>
          </w:p>
        </w:tc>
      </w:tr>
      <w:tr>
        <w:tc>
          <w:tcPr>
            <w:gridSpan w:val="5"/>
          </w:tcPr>
          <w:p>
            <w:pPr>
              <w:pStyle w:val="Compact"/>
              <w:jc w:val="right"/>
            </w:pPr>
            <w:r>
              <w:rPr>
                <w:bCs/>
                <w:b/>
              </w:rPr>
              <w:t xml:space="preserve">Estimated Monthly Grand Total (CAD):</w:t>
            </w:r>
          </w:p>
        </w:tc>
        <w:tc>
          <w:tcPr/>
          <w:p>
            <w:pPr>
              <w:pStyle w:val="Compact"/>
              <w:jc w:val="left"/>
            </w:pPr>
            <w:r>
              <w:rPr>
                <w:bCs/>
                <w:b/>
              </w:rPr>
              <w:t xml:space="preserve">$12,124.90</w:t>
            </w:r>
          </w:p>
        </w:tc>
      </w:tr>
    </w:tbl>
    <w:bookmarkEnd w:id="23"/>
    <w:bookmarkStart w:id="24" w:name="X985eb999f0cfcda5f1af1a675bf0b7c2e0a6c64"/>
    <w:p>
      <w:pPr>
        <w:pStyle w:val="Heading2"/>
      </w:pPr>
      <w:r>
        <w:t xml:space="preserve">Terms and Conditions of This Quotation Estimate</w:t>
      </w:r>
    </w:p>
    <w:p>
      <w:pPr>
        <w:numPr>
          <w:ilvl w:val="0"/>
          <w:numId w:val="1001"/>
        </w:numPr>
        <w:pStyle w:val="Compact"/>
      </w:pPr>
      <w:r>
        <w:t xml:space="preserve">This</w:t>
      </w:r>
      <w:r>
        <w:t xml:space="preserve"> </w:t>
      </w:r>
      <w:r>
        <w:rPr>
          <w:bCs/>
          <w:b/>
        </w:rPr>
        <w:t xml:space="preserve">Quotation Estimate</w:t>
      </w:r>
      <w:r>
        <w:t xml:space="preserve"> </w:t>
      </w:r>
      <w:r>
        <w:t xml:space="preserve">is valid for a period of thirty (30) calendar days from the date of issue. After the expiration date, all rates and availability of the assigned</w:t>
      </w:r>
      <w:r>
        <w:t xml:space="preserve"> </w:t>
      </w:r>
      <w:r>
        <w:rPr>
          <w:bCs/>
          <w:b/>
        </w:rPr>
        <w:t xml:space="preserve">Nurse</w:t>
      </w:r>
      <w:r>
        <w:t xml:space="preserve"> </w:t>
      </w:r>
      <w:r>
        <w:t xml:space="preserve">may be subject to revision.</w:t>
      </w:r>
    </w:p>
    <w:p>
      <w:pPr>
        <w:numPr>
          <w:ilvl w:val="0"/>
          <w:numId w:val="1001"/>
        </w:numPr>
        <w:pStyle w:val="Compact"/>
      </w:pPr>
      <w:r>
        <w:t xml:space="preserve">All</w:t>
      </w:r>
      <w:r>
        <w:t xml:space="preserve"> </w:t>
      </w:r>
      <w:r>
        <w:rPr>
          <w:bCs/>
          <w:b/>
        </w:rPr>
        <w:t xml:space="preserve">Nurse</w:t>
      </w:r>
      <w:r>
        <w:t xml:space="preserve"> </w:t>
      </w:r>
      <w:r>
        <w:t xml:space="preserve">services will be performed within the geographic boundaries of the City of Toronto, Ontario,</w:t>
      </w:r>
      <w:r>
        <w:t xml:space="preserve"> </w:t>
      </w:r>
      <w:r>
        <w:rPr>
          <w:bCs/>
          <w:b/>
        </w:rPr>
        <w:t xml:space="preserve">Canada Toronto</w:t>
      </w:r>
      <w:r>
        <w:t xml:space="preserve"> </w:t>
      </w:r>
      <w:r>
        <w:t xml:space="preserve">metropolitan region. Services outside this area will incur additional travel charges at $0.75 per kilometre.</w:t>
      </w:r>
    </w:p>
    <w:p>
      <w:pPr>
        <w:numPr>
          <w:ilvl w:val="0"/>
          <w:numId w:val="1001"/>
        </w:numPr>
        <w:pStyle w:val="Compact"/>
      </w:pPr>
      <w:r>
        <w:t xml:space="preserve">The client agrees to a minimum engagement period of three (3) consecutive months. Early termination prior to the minimum period will result in a cancellation fee equal to 50% of the remaining contracted monthly fees.</w:t>
      </w:r>
    </w:p>
    <w:p>
      <w:pPr>
        <w:numPr>
          <w:ilvl w:val="0"/>
          <w:numId w:val="1001"/>
        </w:numPr>
        <w:pStyle w:val="Compact"/>
      </w:pPr>
      <w:r>
        <w:t xml:space="preserve">Payment is due within fourteen (14) days of the monthly invoice date. Late payments will accrue interest at 1.5% per month in accordance with Ontario's</w:t>
      </w:r>
      <w:r>
        <w:t xml:space="preserve"> </w:t>
      </w:r>
      <w:r>
        <w:rPr>
          <w:iCs/>
          <w:i/>
        </w:rPr>
        <w:t xml:space="preserve">Interest Act</w:t>
      </w:r>
      <w:r>
        <w:t xml:space="preserve">.</w:t>
      </w:r>
    </w:p>
    <w:p>
      <w:pPr>
        <w:numPr>
          <w:ilvl w:val="0"/>
          <w:numId w:val="1001"/>
        </w:numPr>
        <w:pStyle w:val="Compact"/>
      </w:pPr>
      <w:r>
        <w:t xml:space="preserve">All</w:t>
      </w:r>
      <w:r>
        <w:t xml:space="preserve"> </w:t>
      </w:r>
      <w:r>
        <w:rPr>
          <w:bCs/>
          <w:b/>
        </w:rPr>
        <w:t xml:space="preserve">Nurse</w:t>
      </w:r>
      <w:r>
        <w:t xml:space="preserve"> </w:t>
      </w:r>
      <w:r>
        <w:t xml:space="preserve">practitioners assigned to this engagement will hold valid Ontario nursing registration, current CPR/ACLS certification, and a clean criminal record check as required by the</w:t>
      </w:r>
      <w:r>
        <w:t xml:space="preserve"> </w:t>
      </w:r>
      <w:r>
        <w:rPr>
          <w:bCs/>
          <w:b/>
        </w:rPr>
        <w:t xml:space="preserve">Canada Toronto</w:t>
      </w:r>
      <w:r>
        <w:t xml:space="preserve"> </w:t>
      </w:r>
      <w:r>
        <w:t xml:space="preserve">public health authority.</w:t>
      </w:r>
    </w:p>
    <w:p>
      <w:pPr>
        <w:numPr>
          <w:ilvl w:val="0"/>
          <w:numId w:val="1001"/>
        </w:numPr>
        <w:pStyle w:val="Compact"/>
      </w:pPr>
      <w:r>
        <w:t xml:space="preserve">This</w:t>
      </w:r>
      <w:r>
        <w:t xml:space="preserve"> </w:t>
      </w:r>
      <w:r>
        <w:rPr>
          <w:bCs/>
          <w:b/>
        </w:rPr>
        <w:t xml:space="preserve">Quotation Estimate</w:t>
      </w:r>
      <w:r>
        <w:t xml:space="preserve"> </w:t>
      </w:r>
      <w:r>
        <w:t xml:space="preserve">does not constitute a binding contract until both parties have executed the formal Service Agreement document. Acceptance of this quotation does not guarantee Nurse availability; a confirmed start date will be provided within five (5) business days of acceptance.</w:t>
      </w:r>
    </w:p>
    <w:p>
      <w:pPr>
        <w:numPr>
          <w:ilvl w:val="0"/>
          <w:numId w:val="1001"/>
        </w:numPr>
        <w:pStyle w:val="Compact"/>
      </w:pPr>
      <w:r>
        <w:t xml:space="preserve">The client is responsible for providing a safe and accessible environment for the Nurse to perform clinical procedures. Any additional equipment or supplies required beyond standard nursing consumables will be billed separately at cost.</w:t>
      </w:r>
    </w:p>
    <w:p>
      <w:pPr>
        <w:numPr>
          <w:ilvl w:val="0"/>
          <w:numId w:val="1001"/>
        </w:numPr>
        <w:pStyle w:val="Compact"/>
      </w:pPr>
      <w:r>
        <w:t xml:space="preserve">All clinical documentation, patient records, and health information will be handled in strict compliance with the</w:t>
      </w:r>
      <w:r>
        <w:t xml:space="preserve"> </w:t>
      </w:r>
      <w:r>
        <w:rPr>
          <w:iCs/>
          <w:i/>
        </w:rPr>
        <w:t xml:space="preserve">Personal Health Information Protection Act (PHIPA)</w:t>
      </w:r>
      <w:r>
        <w:t xml:space="preserve"> </w:t>
      </w:r>
      <w:r>
        <w:t xml:space="preserve">of Ontario, Canada.</w:t>
      </w:r>
    </w:p>
    <w:p>
      <w:pPr>
        <w:numPr>
          <w:ilvl w:val="0"/>
          <w:numId w:val="1001"/>
        </w:numPr>
        <w:pStyle w:val="Compact"/>
      </w:pPr>
      <w:r>
        <w:t xml:space="preserve">Force majeure events, including but not limited to public health emergencies, severe weather conditions affecting</w:t>
      </w:r>
      <w:r>
        <w:t xml:space="preserve"> </w:t>
      </w:r>
      <w:r>
        <w:rPr>
          <w:bCs/>
          <w:b/>
        </w:rPr>
        <w:t xml:space="preserve">Canada Toronto</w:t>
      </w:r>
      <w:r>
        <w:t xml:space="preserve">, or regulatory directives, may result in temporary service modifications without penalty to either party.</w:t>
      </w:r>
    </w:p>
    <w:p>
      <w:pPr>
        <w:numPr>
          <w:ilvl w:val="0"/>
          <w:numId w:val="1001"/>
        </w:numPr>
        <w:pStyle w:val="Compact"/>
      </w:pPr>
      <w:r>
        <w:t xml:space="preserve">This Quotation Estimate is prepared exclusively for the named client and may not be transferred, assigned, or relied upon by any third party without prior written consent from Toronto Care Solutions Inc.</w:t>
      </w:r>
    </w:p>
    <w:bookmarkEnd w:id="24"/>
    <w:bookmarkStart w:id="25" w:name="acceptance-and-authorization"/>
    <w:p>
      <w:pPr>
        <w:pStyle w:val="Heading2"/>
      </w:pPr>
      <w:r>
        <w:t xml:space="preserve">Acceptance and Authorization</w:t>
      </w:r>
    </w:p>
    <w:p>
      <w:pPr>
        <w:pStyle w:val="FirstParagraph"/>
      </w:pPr>
      <w:r>
        <w:t xml:space="preserve">By signing below, the client acknowledges receipt of this</w:t>
      </w:r>
      <w:r>
        <w:t xml:space="preserve"> </w:t>
      </w:r>
      <w:r>
        <w:rPr>
          <w:bCs/>
          <w:b/>
        </w:rPr>
        <w:t xml:space="preserve">Quotation Estimate</w:t>
      </w:r>
      <w:r>
        <w:t xml:space="preserve"> </w:t>
      </w:r>
      <w:r>
        <w:t xml:space="preserve">for</w:t>
      </w:r>
      <w:r>
        <w:t xml:space="preserve"> </w:t>
      </w:r>
      <w:r>
        <w:rPr>
          <w:bCs/>
          <w:b/>
        </w:rPr>
        <w:t xml:space="preserve">Nurse</w:t>
      </w:r>
      <w:r>
        <w:t xml:space="preserve"> </w:t>
      </w:r>
      <w:r>
        <w:t xml:space="preserve">services in</w:t>
      </w:r>
      <w:r>
        <w:t xml:space="preserve"> </w:t>
      </w:r>
      <w:r>
        <w:rPr>
          <w:bCs/>
          <w:b/>
        </w:rPr>
        <w:t xml:space="preserve">Canada Toronto</w:t>
      </w:r>
      <w:r>
        <w:t xml:space="preserve"> </w:t>
      </w:r>
      <w:r>
        <w:t xml:space="preserve">and agrees to the terms and conditions outlined herein. The undersigned authorizes Toronto Care Solutions Inc. to proceed with scheduling and assignment of qualified nursing personnel.</w:t>
      </w:r>
    </w:p>
    <w:p>
      <w:pPr>
        <w:pStyle w:val="BodyText"/>
      </w:pPr>
      <w:r>
        <w:rPr>
          <w:bCs/>
          <w:b/>
        </w:rPr>
        <w:t xml:space="preserve">Client Signature</w:t>
      </w:r>
      <w:r>
        <w:br/>
      </w:r>
      <w:r>
        <w:t xml:space="preserve">Margaret Thompson</w:t>
      </w:r>
      <w:r>
        <w:br/>
      </w:r>
      <w:r>
        <w:t xml:space="preserve">Date: ______________________</w:t>
      </w:r>
    </w:p>
    <w:p>
      <w:pPr>
        <w:pStyle w:val="BodyText"/>
      </w:pPr>
      <w:r>
        <w:rPr>
          <w:bCs/>
          <w:b/>
        </w:rPr>
        <w:t xml:space="preserve">Authorized Representative</w:t>
      </w:r>
      <w:r>
        <w:br/>
      </w:r>
      <w:r>
        <w:t xml:space="preserve">David Chen, RN, BScN</w:t>
      </w:r>
      <w:r>
        <w:br/>
      </w:r>
      <w:r>
        <w:t xml:space="preserve">Toronto Care Solutions Inc.</w:t>
      </w:r>
      <w:r>
        <w:br/>
      </w:r>
      <w:r>
        <w:t xml:space="preserve">Date: ______________________</w:t>
      </w:r>
    </w:p>
    <w:p>
      <w:pPr>
        <w:pStyle w:val="BodyText"/>
      </w:pPr>
      <w:r>
        <w:t xml:space="preserve">Toronto Care Solutions Inc. | 1200 Bay Street, Suite 450, Toronto, Ontario, Canada M5G 2A1</w:t>
      </w:r>
    </w:p>
    <w:p>
      <w:pPr>
        <w:pStyle w:val="BodyText"/>
      </w:pPr>
      <w:r>
        <w:t xml:space="preserve">Quotation Estimate No. QTE-2025-00847 | Page 1 of 1 | This document is electronically generated and valid without a physical seal.</w:t>
      </w:r>
    </w:p>
    <w:p>
      <w:pPr>
        <w:pStyle w:val="BodyText"/>
      </w:pPr>
      <w:r>
        <w:t xml:space="preserve">© 2025 Toronto Care Solutions Inc. All rights reserved. Licensed under the Ontario Business Corporations Act.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Nurse Services - Canada Toronto</dc:title>
  <dc:creator/>
  <dc:language>en</dc:language>
  <cp:keywords/>
  <dcterms:created xsi:type="dcterms:W3CDTF">2026-10-10T03:59:53Z</dcterms:created>
  <dcterms:modified xsi:type="dcterms:W3CDTF">2026-10-10T03:59:53Z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