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lyon-care-nursing-services"/>
    <w:p>
      <w:pPr>
        <w:pStyle w:val="Heading1"/>
      </w:pPr>
      <w:r>
        <w:t xml:space="preserve">LYON CARE NURSING SERVICES</w:t>
      </w:r>
    </w:p>
    <w:p>
      <w:pPr>
        <w:pStyle w:val="FirstParagraph"/>
      </w:pPr>
      <w:r>
        <w:t xml:space="preserve">12 Rue de la République, 69002 Lyon, France</w:t>
      </w:r>
    </w:p>
    <w:p>
      <w:pPr>
        <w:pStyle w:val="BodyText"/>
      </w:pPr>
      <w:r>
        <w:t xml:space="preserve">Tel: +33 4 72 00 00 00 | Email: contact@lyoncare-nursing.fr</w:t>
      </w:r>
    </w:p>
    <w:p>
      <w:pPr>
        <w:pStyle w:val="BodyText"/>
      </w:pPr>
      <w:r>
        <w:t xml:space="preserve">SIRET: 842 567 890 00012 | ADELI: 690012345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Reference:</w:t>
      </w:r>
      <w:r>
        <w:t xml:space="preserve"> </w:t>
      </w:r>
      <w:r>
        <w:t xml:space="preserve">QTE-LYON-2025-0487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Service Location:</w:t>
      </w:r>
      <w:r>
        <w:t xml:space="preserve"> </w:t>
      </w:r>
      <w:r>
        <w:t xml:space="preserve">France Lyon, Metropolitan Area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[Street Address], 69000 Lyon, France</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[Client Email Address]</w:t>
      </w:r>
    </w:p>
    <w:bookmarkEnd w:id="22"/>
    <w:p>
      <w:pPr>
        <w:pStyle w:val="BodyText"/>
      </w:pPr>
      <w:r>
        <w:t xml:space="preserve">This Quotation Estimate has been prepared by Lyon Care Nursing Services to provide a comprehensive and transparent financial overview for the provision of professional Nurse services within the France Lyon region. This document outlines the scope of care, the qualifications of the Nurse personnel to be deployed, the associated costs, and the terms governing the engagement. All pricing is presented in Euros (EUR) and is subject to the applicable French Value Added Tax (TVA) at the standard rate of 20%, unless otherwise specified by French healthcare regulations.</w:t>
      </w:r>
    </w:p>
    <w:bookmarkStart w:id="23" w:name="scope-of-nurse-services-france-lyon"/>
    <w:p>
      <w:pPr>
        <w:pStyle w:val="Heading2"/>
      </w:pPr>
      <w:r>
        <w:t xml:space="preserve">Scope of Nurse Services – France Lyon</w:t>
      </w:r>
    </w:p>
    <w:p>
      <w:pPr>
        <w:pStyle w:val="FirstParagraph"/>
      </w:pPr>
      <w:r>
        <w:t xml:space="preserve">Lyon Care Nursing Services is committed to delivering exceptional Nurse care tailored to the specific healthcare needs of residents and institutions across France Lyon. The Nurse professionals assigned under this Quotation Estimate hold full registration with the French Ordre des Infirmiers and possess a minimum of five years of clinical experience in acute, chronic, and palliative care settings. All Nurse personnel operate in strict compliance with the French Public Health Code (Code de la Santé Publique) and the regulatory standards established by the Agence Régionale de Santé (ARS) Auvergne-Rhône-Alpes, which governs the Lyon metropolitan healthcare district.</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Registered Nurse (Infirmier Diplômé d'État) – In-home clinical care, medication administration, wound management, and vital sign monitoring in the client's residence in France Lyon</w:t>
            </w:r>
          </w:p>
        </w:tc>
        <w:tc>
          <w:tcPr/>
          <w:p>
            <w:pPr>
              <w:pStyle w:val="Compact"/>
              <w:jc w:val="left"/>
            </w:pPr>
            <w:r>
              <w:t xml:space="preserve">6 hours/day, 5 days/week (20 hours/week)</w:t>
            </w:r>
          </w:p>
        </w:tc>
        <w:tc>
          <w:tcPr/>
          <w:p>
            <w:pPr>
              <w:pStyle w:val="Compact"/>
              <w:jc w:val="left"/>
            </w:pPr>
            <w:r>
              <w:t xml:space="preserve">45.00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Specialist Nurse – Post-operative recovery support, IV therapy management, and catheter care in the Lyon 1st and 2nd arrondissements</w:t>
            </w:r>
          </w:p>
        </w:tc>
        <w:tc>
          <w:tcPr/>
          <w:p>
            <w:pPr>
              <w:pStyle w:val="Compact"/>
              <w:jc w:val="left"/>
            </w:pPr>
            <w:r>
              <w:t xml:space="preserve">4 hours/day, 3 days/week (12 hours/week)</w:t>
            </w:r>
          </w:p>
        </w:tc>
        <w:tc>
          <w:tcPr/>
          <w:p>
            <w:pPr>
              <w:pStyle w:val="Compact"/>
              <w:jc w:val="left"/>
            </w:pPr>
            <w:r>
              <w:t xml:space="preserve">55.00</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Nurse Coordination &amp; Care Planning – Weekly multidisciplinary care plan reviews, communication with the client's treating physician in Lyon, and documentation in the French electronic health record system (DMP)</w:t>
            </w:r>
          </w:p>
        </w:tc>
        <w:tc>
          <w:tcPr/>
          <w:p>
            <w:pPr>
              <w:pStyle w:val="Compact"/>
              <w:jc w:val="left"/>
            </w:pPr>
            <w:r>
              <w:t xml:space="preserve">2 hours/week</w:t>
            </w:r>
          </w:p>
        </w:tc>
        <w:tc>
          <w:tcPr/>
          <w:p>
            <w:pPr>
              <w:pStyle w:val="Compact"/>
              <w:jc w:val="left"/>
            </w:pPr>
            <w:r>
              <w:t xml:space="preserve">60.00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Emergency Nurse Call-Out – On-call Nurse availability for urgent clinical interventions within the France Lyon service zone (7-day coverage)</w:t>
            </w:r>
          </w:p>
        </w:tc>
        <w:tc>
          <w:tcPr/>
          <w:p>
            <w:pPr>
              <w:pStyle w:val="Compact"/>
              <w:jc w:val="left"/>
            </w:pPr>
            <w:r>
              <w:t xml:space="preserve">Monthly retainer</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Initial Assessment &amp; Care Protocol Development – Comprehensive Nurse-led assessment of the patient's condition, mobility, nutritional status, and psychosocial needs upon commencement in France Lyon</w:t>
            </w:r>
          </w:p>
        </w:tc>
        <w:tc>
          <w:tcPr/>
          <w:p>
            <w:pPr>
              <w:pStyle w:val="Compact"/>
              <w:jc w:val="left"/>
            </w:pPr>
            <w:r>
              <w:t xml:space="preserve">One-time (3 hours)</w:t>
            </w:r>
          </w:p>
        </w:tc>
        <w:tc>
          <w:tcPr/>
          <w:p>
            <w:pPr>
              <w:pStyle w:val="Compact"/>
              <w:jc w:val="left"/>
            </w:pPr>
            <w:r>
              <w:t xml:space="preserve">70.00</w:t>
            </w:r>
          </w:p>
        </w:tc>
        <w:tc>
          <w:tcPr/>
          <w:p>
            <w:pPr>
              <w:pStyle w:val="Compact"/>
              <w:jc w:val="left"/>
            </w:pPr>
            <w:r>
              <w:t xml:space="preserve">210.00</w:t>
            </w:r>
          </w:p>
        </w:tc>
      </w:tr>
      <w:tr>
        <w:tc>
          <w:tcPr/>
          <w:p>
            <w:pPr>
              <w:pStyle w:val="Compact"/>
              <w:jc w:val="left"/>
            </w:pPr>
            <w:r>
              <w:t xml:space="preserve">06</w:t>
            </w:r>
          </w:p>
        </w:tc>
        <w:tc>
          <w:tcPr/>
          <w:p>
            <w:pPr>
              <w:pStyle w:val="Compact"/>
              <w:jc w:val="left"/>
            </w:pPr>
            <w:r>
              <w:t xml:space="preserve">Transport &amp; Travel Allowance – Nurse travel between service locations within the Lyon metropolitan area (Lyon 1 through Lyon 7, Villeurbanne, and surrounding communes)</w:t>
            </w:r>
          </w:p>
        </w:tc>
        <w:tc>
          <w:tcPr/>
          <w:p>
            <w:pPr>
              <w:pStyle w:val="Compact"/>
              <w:jc w:val="left"/>
            </w:pPr>
            <w:r>
              <w:t xml:space="preserve">Monthly</w:t>
            </w:r>
          </w:p>
        </w:tc>
        <w:tc>
          <w:tcPr/>
          <w:p>
            <w:pPr>
              <w:pStyle w:val="Compact"/>
              <w:jc w:val="left"/>
            </w:pPr>
            <w:r>
              <w:t xml:space="preserve">120.00</w:t>
            </w:r>
          </w:p>
        </w:tc>
        <w:tc>
          <w:tcPr/>
          <w:p>
            <w:pPr>
              <w:pStyle w:val="Compact"/>
              <w:jc w:val="left"/>
            </w:pPr>
            <w:r>
              <w:t xml:space="preserve">120.00</w:t>
            </w:r>
          </w:p>
        </w:tc>
      </w:tr>
      <w:tr>
        <w:tc>
          <w:tcPr>
            <w:gridSpan w:val="4"/>
          </w:tcPr>
          <w:p>
            <w:pPr>
              <w:pStyle w:val="Compact"/>
              <w:jc w:val="left"/>
            </w:pPr>
            <w:r>
              <w:t xml:space="preserve">Subtotal (Monthly)</w:t>
            </w:r>
          </w:p>
        </w:tc>
        <w:tc>
          <w:tcPr/>
          <w:p>
            <w:pPr>
              <w:pStyle w:val="Compact"/>
              <w:jc w:val="left"/>
            </w:pPr>
            <w:r>
              <w:t xml:space="preserve">7,400.00</w:t>
            </w:r>
          </w:p>
        </w:tc>
      </w:tr>
      <w:tr>
        <w:tc>
          <w:tcPr>
            <w:gridSpan w:val="4"/>
          </w:tcPr>
          <w:p>
            <w:pPr>
              <w:pStyle w:val="Compact"/>
              <w:jc w:val="left"/>
            </w:pPr>
            <w:r>
              <w:t xml:space="preserve">TVA (20%)</w:t>
            </w:r>
          </w:p>
        </w:tc>
        <w:tc>
          <w:tcPr/>
          <w:p>
            <w:pPr>
              <w:pStyle w:val="Compact"/>
              <w:jc w:val="left"/>
            </w:pPr>
            <w:r>
              <w:t xml:space="preserve">1,480.00</w:t>
            </w:r>
          </w:p>
        </w:tc>
      </w:tr>
      <w:tr>
        <w:tc>
          <w:tcPr>
            <w:gridSpan w:val="4"/>
          </w:tcPr>
          <w:p>
            <w:pPr>
              <w:pStyle w:val="Compact"/>
              <w:jc w:val="left"/>
            </w:pPr>
            <w:r>
              <w:t xml:space="preserve">Grand Total (Monthly, TTC)</w:t>
            </w:r>
          </w:p>
        </w:tc>
        <w:tc>
          <w:tcPr/>
          <w:p>
            <w:pPr>
              <w:pStyle w:val="Compact"/>
              <w:jc w:val="left"/>
            </w:pPr>
            <w:r>
              <w:t xml:space="preserve">8,880.00</w:t>
            </w:r>
          </w:p>
        </w:tc>
      </w:tr>
    </w:tbl>
    <w:bookmarkEnd w:id="24"/>
    <w:bookmarkStart w:id="25" w:name="X985eb999f0cfcda5f1af1a675bf0b7c2e0a6c64"/>
    <w:p>
      <w:pPr>
        <w:pStyle w:val="Heading2"/>
      </w:pPr>
      <w:r>
        <w:t xml:space="preserve">Terms and Conditions of This Quotation Estimate</w:t>
      </w:r>
    </w:p>
    <w:p>
      <w:pPr>
        <w:pStyle w:val="FirstParagraph"/>
      </w:pPr>
      <w:r>
        <w:rPr>
          <w:bCs/>
          <w:b/>
        </w:rPr>
        <w:t xml:space="preserve">1.</w:t>
      </w:r>
      <w:r>
        <w:t xml:space="preserve"> </w:t>
      </w:r>
      <w:r>
        <w:t xml:space="preserve">This Quotation Estimate is valid for a period of thirty (30) calendar days from the date of issue. Upon expiration, Lyon Care Nursing Services reserves the right to revise the pricing structure to reflect any changes in French healthcare labor regulations, the French national Nurse salary grid (grille salariale des infirmiers), or market conditions in the France Lyon region.</w:t>
      </w:r>
    </w:p>
    <w:p>
      <w:pPr>
        <w:pStyle w:val="BodyText"/>
      </w:pPr>
      <w:r>
        <w:rPr>
          <w:bCs/>
          <w:b/>
        </w:rPr>
        <w:t xml:space="preserve">2.</w:t>
      </w:r>
      <w:r>
        <w:t xml:space="preserve"> </w:t>
      </w:r>
      <w:r>
        <w:t xml:space="preserve">All Nurse services described in this Quotation Estimate are subject to the availability of qualified, registered Nurse personnel in the France Lyon area. In the event that a specific Nurse must be substituted due to illness or leave, a replacement of equivalent or superior qualification will be provided at no additional cost to the client.</w:t>
      </w:r>
    </w:p>
    <w:p>
      <w:pPr>
        <w:pStyle w:val="BodyText"/>
      </w:pPr>
      <w:r>
        <w:rPr>
          <w:bCs/>
          <w:b/>
        </w:rPr>
        <w:t xml:space="preserve">3.</w:t>
      </w:r>
      <w:r>
        <w:t xml:space="preserve"> </w:t>
      </w:r>
      <w:r>
        <w:t xml:space="preserve">Payment terms: Invoicing is issued on the first business day of each calendar month for services rendered in the preceding month. Payment is due within fifteen (15) days of invoice receipt via bank transfer (virement bancaire) to the account designated by Lyon Care Nursing Services. Late payments are subject to a penalty of 1.5% per month in accordance with French commercial law (Article L441-10 du Code de commerce).</w:t>
      </w:r>
    </w:p>
    <w:p>
      <w:pPr>
        <w:pStyle w:val="BodyText"/>
      </w:pPr>
      <w:r>
        <w:rPr>
          <w:bCs/>
          <w:b/>
        </w:rPr>
        <w:t xml:space="preserve">4.</w:t>
      </w:r>
      <w:r>
        <w:t xml:space="preserve"> </w:t>
      </w:r>
      <w:r>
        <w:t xml:space="preserve">The Nurse services outlined in this Quotation Estimate do not include the cost of medical supplies, pharmaceuticals, or specialized equipment unless explicitly stated. Any additional consumables required during the Nurse's clinical intervention will be itemized separately and require prior written authorization from the client.</w:t>
      </w:r>
    </w:p>
    <w:p>
      <w:pPr>
        <w:pStyle w:val="BodyText"/>
      </w:pPr>
      <w:r>
        <w:rPr>
          <w:bCs/>
          <w:b/>
        </w:rPr>
        <w:t xml:space="preserve">5.</w:t>
      </w:r>
      <w:r>
        <w:t xml:space="preserve"> </w:t>
      </w:r>
      <w:r>
        <w:t xml:space="preserve">This Quotation Estimate does not constitute a binding contract. A formal Service Agreement (Contrat de Prestation de Services) must be executed by both parties before any Nurse service commences. The Service Agreement will incorporate all terms herein and will be governed by the laws of the French Republic, with jurisdiction vested in the Tribunal Judiciaire de Lyon.</w:t>
      </w:r>
    </w:p>
    <w:p>
      <w:pPr>
        <w:pStyle w:val="BodyText"/>
      </w:pPr>
      <w:r>
        <w:rPr>
          <w:bCs/>
          <w:b/>
        </w:rPr>
        <w:t xml:space="preserve">6.</w:t>
      </w:r>
      <w:r>
        <w:t xml:space="preserve"> </w:t>
      </w:r>
      <w:r>
        <w:t xml:space="preserve">Lyon Care Nursing Services maintains full professional liability insurance (assurance responsabilité civile professionnelle) covering all Nurse personnel operating in France Lyon, with a minimum coverage of €5,000,000 per claim. A certificate of insurance will be provided to the client upon request.</w:t>
      </w:r>
    </w:p>
    <w:p>
      <w:pPr>
        <w:pStyle w:val="BodyText"/>
      </w:pPr>
      <w:r>
        <w:rPr>
          <w:bCs/>
          <w:b/>
        </w:rPr>
        <w:t xml:space="preserve">7.</w:t>
      </w:r>
      <w:r>
        <w:t xml:space="preserve"> </w:t>
      </w:r>
      <w:r>
        <w:t xml:space="preserve">All personal health data collected during the Nurse's care in France Lyon is processed in strict compliance with the French Data Protection Act (Loi Informatique et Libertés) and the European General Data Protection Regulation (GDPR). Data is stored on French soil and is accessible only to authorized healthcare professionals involved in the patient's care.</w:t>
      </w:r>
    </w:p>
    <w:p>
      <w:pPr>
        <w:pStyle w:val="BodyText"/>
      </w:pPr>
      <w:r>
        <w:rPr>
          <w:bCs/>
          <w:b/>
        </w:rPr>
        <w:t xml:space="preserve">8.</w:t>
      </w:r>
      <w:r>
        <w:t xml:space="preserve"> </w:t>
      </w:r>
      <w:r>
        <w:t xml:space="preserve">Cancellation or modification of the Nurse service schedule must be communicated in writing at least forty-eight (48) hours in advance. Cancellations made within the 48-hour window will be subject to a 50% charge of the scheduled Nurse session fee.</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 Quotation Estimate for Nurse services in France Lyon and agrees to the terms and conditions set forth herein. This signature does not obligate the client to proceed with the engagement but serves as confirmation that the Quotation Estimate has been reviewed and understood.</w:t>
      </w:r>
    </w:p>
    <w:p>
      <w:pPr>
        <w:pStyle w:val="BodyText"/>
      </w:pPr>
      <w:r>
        <w:rPr>
          <w:bCs/>
          <w:b/>
        </w:rPr>
        <w:t xml:space="preserve">For Lyon Care Nursing Services</w:t>
      </w:r>
    </w:p>
    <w:p>
      <w:pPr>
        <w:pStyle w:val="BodyText"/>
      </w:pPr>
      <w:r>
        <w:t xml:space="preserve">Authorized Representative</w:t>
      </w:r>
    </w:p>
    <w:p>
      <w:pPr>
        <w:pStyle w:val="BodyText"/>
      </w:pP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p>
    <w:p>
      <w:pPr>
        <w:pStyle w:val="BodyText"/>
      </w:pPr>
      <w:r>
        <w:t xml:space="preserve">Authorized Signatory</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Lyon Care Nursing Services | 12 Rue de la République, 69002 Lyon, France | SIRET: 842 567 890 00012</w:t>
      </w:r>
    </w:p>
    <w:p>
      <w:pPr>
        <w:pStyle w:val="BodyText"/>
      </w:pPr>
      <w:r>
        <w:t xml:space="preserve">This Quotation Estimate document is generated electronically and is valid without a physical stamp. Reference: QTE-LYON-2025-0487</w:t>
      </w:r>
    </w:p>
    <w:p>
      <w:pPr>
        <w:pStyle w:val="BodyText"/>
      </w:pPr>
      <w:r>
        <w:t xml:space="preserve">© 2025 Lyon Care Nursing Services.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France Lyon</dc:title>
  <dc:creator/>
  <dc:language>en</dc:language>
  <cp:keywords/>
  <dcterms:created xsi:type="dcterms:W3CDTF">2026-10-10T03:10:40Z</dcterms:created>
  <dcterms:modified xsi:type="dcterms:W3CDTF">2026-10-10T03:10:40Z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