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rPr>
          <w:bCs/>
          <w:b/>
        </w:rPr>
        <w:t xml:space="preserve">Accra Care Nursing Services Ltd.</w:t>
      </w:r>
    </w:p>
    <w:p>
      <w:pPr>
        <w:pStyle w:val="BodyText"/>
      </w:pPr>
      <w:r>
        <w:t xml:space="preserve">12 Independence Avenue, Osu, Accra, Ghana</w:t>
      </w:r>
    </w:p>
    <w:p>
      <w:pPr>
        <w:pStyle w:val="BodyText"/>
      </w:pPr>
      <w:r>
        <w:t xml:space="preserve">Tel: +233 (0) 30 277 4521 | Email: quotes@accracarenursing.com.gh</w:t>
      </w:r>
    </w:p>
    <w:p>
      <w:pPr>
        <w:pStyle w:val="BodyText"/>
      </w:pPr>
      <w:r>
        <w:t xml:space="preserve">Ghana Health Service Registration No. GHS/2024/0887</w:t>
      </w:r>
    </w:p>
    <w:bookmarkEnd w:id="20"/>
    <w:p>
      <w:pPr>
        <w:pStyle w:val="BodyText"/>
      </w:pPr>
      <w:r>
        <w:rPr>
          <w:bCs/>
          <w:b/>
        </w:rPr>
        <w:t xml:space="preserve">Quotation No.:</w:t>
      </w:r>
      <w:r>
        <w:t xml:space="preserve"> </w:t>
      </w:r>
      <w:r>
        <w:t xml:space="preserve">QTE-ACC-2025-0347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Organization]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Accra Care Nursing Services Ltd. to provide a comprehensive and transparent breakdown of costs associated with the deployment of a qualified</w:t>
      </w:r>
      <w:r>
        <w:t xml:space="preserve"> </w:t>
      </w:r>
      <w:r>
        <w:t xml:space="preserve">Nurse</w:t>
      </w:r>
      <w:r>
        <w:t xml:space="preserve"> </w:t>
      </w:r>
      <w:r>
        <w:t xml:space="preserve">for professional healthcare services within the</w:t>
      </w:r>
      <w:r>
        <w:t xml:space="preserve"> </w:t>
      </w:r>
      <w:r>
        <w:t xml:space="preserve">Ghana Accra</w:t>
      </w:r>
      <w:r>
        <w:t xml:space="preserve"> </w:t>
      </w:r>
      <w:r>
        <w:t xml:space="preserve">metropolitan area. This document serves as a formal proposal outlining the scope of work, associated fees, payment schedules, and all applicable terms governing the engagement of our nursing professional. We are committed to delivering the highest standard of patient care in line with the regulatory standards set by the Nursing and Midwifery Council of Ghana (NMC) and the Ghana Health Service.</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 / Organization</w:t>
            </w:r>
          </w:p>
        </w:tc>
        <w:tc>
          <w:tcPr/>
          <w:p>
            <w:pPr>
              <w:pStyle w:val="Compact"/>
              <w:jc w:val="left"/>
            </w:pPr>
            <w:r>
              <w:t xml:space="preserve">[To be completed upon acceptance]</w:t>
            </w:r>
          </w:p>
        </w:tc>
      </w:tr>
      <w:tr>
        <w:tc>
          <w:tcPr/>
          <w:p>
            <w:pPr>
              <w:pStyle w:val="Compact"/>
              <w:jc w:val="left"/>
            </w:pPr>
            <w:r>
              <w:t xml:space="preserve">Service Location</w:t>
            </w:r>
          </w:p>
        </w:tc>
        <w:tc>
          <w:tcPr/>
          <w:p>
            <w:pPr>
              <w:pStyle w:val="Compact"/>
              <w:jc w:val="left"/>
            </w:pPr>
            <w:r>
              <w:t xml:space="preserve">Residential / Facility Address, Accra, Ghana</w:t>
            </w:r>
          </w:p>
        </w:tc>
      </w:tr>
      <w:tr>
        <w:tc>
          <w:tcPr/>
          <w:p>
            <w:pPr>
              <w:pStyle w:val="Compact"/>
              <w:jc w:val="left"/>
            </w:pPr>
            <w:r>
              <w:t xml:space="preserve">Contact Person</w:t>
            </w:r>
          </w:p>
        </w:tc>
        <w:tc>
          <w:tcPr/>
          <w:p>
            <w:pPr>
              <w:pStyle w:val="Compact"/>
              <w:jc w:val="left"/>
            </w:pPr>
            <w:r>
              <w:t xml:space="preserve">[Name and Title]</w:t>
            </w:r>
          </w:p>
        </w:tc>
      </w:tr>
      <w:tr>
        <w:tc>
          <w:tcPr/>
          <w:p>
            <w:pPr>
              <w:pStyle w:val="Compact"/>
              <w:jc w:val="left"/>
            </w:pPr>
            <w:r>
              <w:t xml:space="preserve">Phone / Email</w:t>
            </w:r>
          </w:p>
        </w:tc>
        <w:tc>
          <w:tcPr/>
          <w:p>
            <w:pPr>
              <w:pStyle w:val="Compact"/>
              <w:jc w:val="left"/>
            </w:pPr>
            <w:r>
              <w:t xml:space="preserve">[Contact Details]</w:t>
            </w:r>
          </w:p>
        </w:tc>
      </w:tr>
      <w:tr>
        <w:tc>
          <w:tcPr/>
          <w:p>
            <w:pPr>
              <w:pStyle w:val="Compact"/>
              <w:jc w:val="left"/>
            </w:pPr>
            <w:r>
              <w:t xml:space="preserve">Preferred Service Start Date</w:t>
            </w:r>
          </w:p>
        </w:tc>
        <w:tc>
          <w:tcPr/>
          <w:p>
            <w:pPr>
              <w:pStyle w:val="Compact"/>
              <w:jc w:val="left"/>
            </w:pPr>
            <w:r>
              <w:t xml:space="preserve">[Date]</w:t>
            </w:r>
          </w:p>
        </w:tc>
      </w:tr>
    </w:tbl>
    <w:bookmarkEnd w:id="22"/>
    <w:bookmarkStart w:id="23" w:name="scope-of-nurse-services-in-ghana-accra"/>
    <w:p>
      <w:pPr>
        <w:pStyle w:val="Heading2"/>
      </w:pPr>
      <w:r>
        <w:t xml:space="preserve">3. Scope of Nurse Services in Ghana Accra</w:t>
      </w:r>
    </w:p>
    <w:p>
      <w:pPr>
        <w:pStyle w:val="FirstParagraph"/>
      </w:pPr>
      <w:r>
        <w:t xml:space="preserve">The</w:t>
      </w:r>
      <w:r>
        <w:t xml:space="preserve"> </w:t>
      </w:r>
      <w:r>
        <w:t xml:space="preserve">Nurse</w:t>
      </w:r>
      <w:r>
        <w:t xml:space="preserve"> </w:t>
      </w:r>
      <w:r>
        <w:t xml:space="preserve">engaged under this</w:t>
      </w:r>
      <w:r>
        <w:t xml:space="preserve"> </w:t>
      </w:r>
      <w:r>
        <w:t xml:space="preserve">Quotation Estimate</w:t>
      </w:r>
      <w:r>
        <w:t xml:space="preserve"> </w:t>
      </w:r>
      <w:r>
        <w:t xml:space="preserve">shall be a registered professional nurse holding a valid license from the Nursing and Midwifery Council of Ghana. The Nurse will be assigned to provide continuous or scheduled clinical care at the client's designated location within the</w:t>
      </w:r>
      <w:r>
        <w:t xml:space="preserve"> </w:t>
      </w:r>
      <w:r>
        <w:t xml:space="preserve">Ghana Accra</w:t>
      </w:r>
      <w:r>
        <w:t xml:space="preserve"> </w:t>
      </w:r>
      <w:r>
        <w:t xml:space="preserve">region. The scope of services includes, but is not limited to:</w:t>
      </w:r>
    </w:p>
    <w:p>
      <w:pPr>
        <w:numPr>
          <w:ilvl w:val="0"/>
          <w:numId w:val="1001"/>
        </w:numPr>
        <w:pStyle w:val="Compact"/>
      </w:pPr>
      <w:r>
        <w:t xml:space="preserve">Administration of prescribed medications, injections, and intravenous therapies in strict compliance with Ghanaian pharmaceutical regulations.</w:t>
      </w:r>
    </w:p>
    <w:p>
      <w:pPr>
        <w:numPr>
          <w:ilvl w:val="0"/>
          <w:numId w:val="1001"/>
        </w:numPr>
        <w:pStyle w:val="Compact"/>
      </w:pPr>
      <w:r>
        <w:t xml:space="preserve">Wound care, dressing changes, catheter management, and post-surgical monitoring.</w:t>
      </w:r>
    </w:p>
    <w:p>
      <w:pPr>
        <w:numPr>
          <w:ilvl w:val="0"/>
          <w:numId w:val="1001"/>
        </w:numPr>
        <w:pStyle w:val="Compact"/>
      </w:pPr>
      <w:r>
        <w:t xml:space="preserve">Vital signs monitoring, patient assessment, and documentation of clinical observations.</w:t>
      </w:r>
    </w:p>
    <w:p>
      <w:pPr>
        <w:numPr>
          <w:ilvl w:val="0"/>
          <w:numId w:val="1001"/>
        </w:numPr>
        <w:pStyle w:val="Compact"/>
      </w:pPr>
      <w:r>
        <w:t xml:space="preserve">Assistance with mobility, personal hygiene, and daily living activities for elderly or recovering patients.</w:t>
      </w:r>
    </w:p>
    <w:p>
      <w:pPr>
        <w:numPr>
          <w:ilvl w:val="0"/>
          <w:numId w:val="1001"/>
        </w:numPr>
        <w:pStyle w:val="Compact"/>
      </w:pPr>
      <w:r>
        <w:t xml:space="preserve">Health education and preventive care guidance tailored to the patient's condition.</w:t>
      </w:r>
    </w:p>
    <w:p>
      <w:pPr>
        <w:numPr>
          <w:ilvl w:val="0"/>
          <w:numId w:val="1001"/>
        </w:numPr>
        <w:pStyle w:val="Compact"/>
      </w:pPr>
      <w:r>
        <w:t xml:space="preserve">Coordination with the patient's primary physician and referral to specialist services within the Accra healthcare network when clinically indicated.</w:t>
      </w:r>
    </w:p>
    <w:p>
      <w:pPr>
        <w:numPr>
          <w:ilvl w:val="0"/>
          <w:numId w:val="1001"/>
        </w:numPr>
        <w:pStyle w:val="Compact"/>
      </w:pPr>
      <w:r>
        <w:t xml:space="preserve">Emergency first response and escalation protocols in accordance with Ghana Accra emergency medical guidelines.</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Registered Nurse – 24/7 In-Home Care (Ghana Accra residential deployment)</w:t>
            </w:r>
          </w:p>
        </w:tc>
        <w:tc>
          <w:tcPr/>
          <w:p>
            <w:pPr>
              <w:pStyle w:val="Compact"/>
              <w:jc w:val="left"/>
            </w:pPr>
            <w:r>
              <w:t xml:space="preserve">30 days (1 month)</w:t>
            </w:r>
          </w:p>
        </w:tc>
        <w:tc>
          <w:tcPr/>
          <w:p>
            <w:pPr>
              <w:pStyle w:val="Compact"/>
              <w:jc w:val="left"/>
            </w:pPr>
            <w:r>
              <w:t xml:space="preserve">1,850.00 / day</w:t>
            </w:r>
          </w:p>
        </w:tc>
        <w:tc>
          <w:tcPr/>
          <w:p>
            <w:pPr>
              <w:pStyle w:val="Compact"/>
              <w:jc w:val="left"/>
            </w:pPr>
            <w:r>
              <w:t xml:space="preserve">55,500.00</w:t>
            </w:r>
          </w:p>
        </w:tc>
      </w:tr>
      <w:tr>
        <w:tc>
          <w:tcPr/>
          <w:p>
            <w:pPr>
              <w:pStyle w:val="Compact"/>
              <w:jc w:val="left"/>
            </w:pPr>
            <w:r>
              <w:t xml:space="preserve">02</w:t>
            </w:r>
          </w:p>
        </w:tc>
        <w:tc>
          <w:tcPr/>
          <w:p>
            <w:pPr>
              <w:pStyle w:val="Compact"/>
              <w:jc w:val="left"/>
            </w:pPr>
            <w:r>
              <w:t xml:space="preserve">Registered Nurse – 12-Hour Shift (Day or Night)</w:t>
            </w:r>
          </w:p>
        </w:tc>
        <w:tc>
          <w:tcPr/>
          <w:p>
            <w:pPr>
              <w:pStyle w:val="Compact"/>
              <w:jc w:val="left"/>
            </w:pPr>
            <w:r>
              <w:t xml:space="preserve">30 days (1 month)</w:t>
            </w:r>
          </w:p>
        </w:tc>
        <w:tc>
          <w:tcPr/>
          <w:p>
            <w:pPr>
              <w:pStyle w:val="Compact"/>
              <w:jc w:val="left"/>
            </w:pPr>
            <w:r>
              <w:t xml:space="preserve">1,100.00 / shift</w:t>
            </w:r>
          </w:p>
        </w:tc>
        <w:tc>
          <w:tcPr/>
          <w:p>
            <w:pPr>
              <w:pStyle w:val="Compact"/>
              <w:jc w:val="left"/>
            </w:pPr>
            <w:r>
              <w:t xml:space="preserve">33,000.00</w:t>
            </w:r>
          </w:p>
        </w:tc>
      </w:tr>
      <w:tr>
        <w:tc>
          <w:tcPr/>
          <w:p>
            <w:pPr>
              <w:pStyle w:val="Compact"/>
              <w:jc w:val="left"/>
            </w:pPr>
            <w:r>
              <w:t xml:space="preserve">03</w:t>
            </w:r>
          </w:p>
        </w:tc>
        <w:tc>
          <w:tcPr/>
          <w:p>
            <w:pPr>
              <w:pStyle w:val="Compact"/>
              <w:jc w:val="left"/>
            </w:pPr>
            <w:r>
              <w:t xml:space="preserve">Specialist Nurse (ICU / Post-Op / Paediatric) – 24/7</w:t>
            </w:r>
          </w:p>
        </w:tc>
        <w:tc>
          <w:tcPr/>
          <w:p>
            <w:pPr>
              <w:pStyle w:val="Compact"/>
              <w:jc w:val="left"/>
            </w:pPr>
            <w:r>
              <w:t xml:space="preserve">30 days (1 month)</w:t>
            </w:r>
          </w:p>
        </w:tc>
        <w:tc>
          <w:tcPr/>
          <w:p>
            <w:pPr>
              <w:pStyle w:val="Compact"/>
              <w:jc w:val="left"/>
            </w:pPr>
            <w:r>
              <w:t xml:space="preserve">2,400.00 / day</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Initial Patient Assessment and Care Plan Development</w:t>
            </w:r>
          </w:p>
        </w:tc>
        <w:tc>
          <w:tcPr/>
          <w:p>
            <w:pPr>
              <w:pStyle w:val="Compact"/>
              <w:jc w:val="left"/>
            </w:pPr>
            <w:r>
              <w:t xml:space="preserve">One-time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05</w:t>
            </w:r>
          </w:p>
        </w:tc>
        <w:tc>
          <w:tcPr/>
          <w:p>
            <w:pPr>
              <w:pStyle w:val="Compact"/>
              <w:jc w:val="left"/>
            </w:pPr>
            <w:r>
              <w:t xml:space="preserve">Medical Supplies and Consumables (basic kit)</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Transportation and Logistics within Ghana Accra</w:t>
            </w:r>
          </w:p>
        </w:tc>
        <w:tc>
          <w:tcPr/>
          <w:p>
            <w:pPr>
              <w:pStyle w:val="Compact"/>
              <w:jc w:val="left"/>
            </w:pPr>
            <w:r>
              <w:t xml:space="preserve">Monthly</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07</w:t>
            </w:r>
          </w:p>
        </w:tc>
        <w:tc>
          <w:tcPr/>
          <w:p>
            <w:pPr>
              <w:pStyle w:val="Compact"/>
              <w:jc w:val="left"/>
            </w:pPr>
            <w:r>
              <w:t xml:space="preserve">Supervisory Nurse Visit (Weekly Quality Audit)</w:t>
            </w:r>
          </w:p>
        </w:tc>
        <w:tc>
          <w:tcPr/>
          <w:p>
            <w:pPr>
              <w:pStyle w:val="Compact"/>
              <w:jc w:val="left"/>
            </w:pPr>
            <w:r>
              <w:t xml:space="preserve">4 visits / month</w:t>
            </w:r>
          </w:p>
        </w:tc>
        <w:tc>
          <w:tcPr/>
          <w:p>
            <w:pPr>
              <w:pStyle w:val="Compact"/>
              <w:jc w:val="left"/>
            </w:pPr>
            <w:r>
              <w:t xml:space="preserve">400.00 / visit</w:t>
            </w:r>
          </w:p>
        </w:tc>
        <w:tc>
          <w:tcPr/>
          <w:p>
            <w:pPr>
              <w:pStyle w:val="Compact"/>
              <w:jc w:val="left"/>
            </w:pPr>
            <w:r>
              <w:t xml:space="preserve">1,600.00</w:t>
            </w:r>
          </w:p>
        </w:tc>
      </w:tr>
      <w:tr>
        <w:tc>
          <w:tcPr/>
          <w:p>
            <w:pPr>
              <w:pStyle w:val="Compact"/>
              <w:jc w:val="left"/>
            </w:pPr>
            <w:r>
              <w:t xml:space="preserve">08</w:t>
            </w:r>
          </w:p>
        </w:tc>
        <w:tc>
          <w:tcPr/>
          <w:p>
            <w:pPr>
              <w:pStyle w:val="Compact"/>
              <w:jc w:val="left"/>
            </w:pPr>
            <w:r>
              <w:t xml:space="preserve">Administrative and Regulatory Compliance Fee (NMC / GHS)</w:t>
            </w:r>
          </w:p>
        </w:tc>
        <w:tc>
          <w:tcPr/>
          <w:p>
            <w:pPr>
              <w:pStyle w:val="Compact"/>
              <w:jc w:val="left"/>
            </w:pPr>
            <w:r>
              <w:t xml:space="preserve">Monthly</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left"/>
            </w:pPr>
            <w:r>
              <w:t xml:space="preserve">Subtotal (GHS)</w:t>
            </w:r>
          </w:p>
        </w:tc>
        <w:tc>
          <w:tcPr/>
          <w:p>
            <w:pPr>
              <w:pStyle w:val="Compact"/>
              <w:jc w:val="left"/>
            </w:pPr>
            <w:r>
              <w:t xml:space="preserve">165,150.00</w:t>
            </w:r>
          </w:p>
        </w:tc>
      </w:tr>
      <w:tr>
        <w:tc>
          <w:tcPr>
            <w:gridSpan w:val="4"/>
          </w:tcPr>
          <w:p>
            <w:pPr>
              <w:pStyle w:val="Compact"/>
              <w:jc w:val="left"/>
            </w:pPr>
            <w:r>
              <w:t xml:space="preserve">VAT @ 15% (Ghana Standard Rate)</w:t>
            </w:r>
          </w:p>
        </w:tc>
        <w:tc>
          <w:tcPr/>
          <w:p>
            <w:pPr>
              <w:pStyle w:val="Compact"/>
              <w:jc w:val="left"/>
            </w:pPr>
            <w:r>
              <w:t xml:space="preserve">24,772.50</w:t>
            </w:r>
          </w:p>
        </w:tc>
      </w:tr>
      <w:tr>
        <w:tc>
          <w:tcPr>
            <w:gridSpan w:val="4"/>
          </w:tcPr>
          <w:p>
            <w:pPr>
              <w:pStyle w:val="Compact"/>
              <w:jc w:val="left"/>
            </w:pPr>
            <w:r>
              <w:rPr>
                <w:bCs/>
                <w:b/>
              </w:rPr>
              <w:t xml:space="preserve">GRAND TOTAL (GHS)</w:t>
            </w:r>
          </w:p>
        </w:tc>
        <w:tc>
          <w:tcPr/>
          <w:p>
            <w:pPr>
              <w:pStyle w:val="Compact"/>
              <w:jc w:val="left"/>
            </w:pPr>
            <w:r>
              <w:rPr>
                <w:bCs/>
                <w:b/>
              </w:rPr>
              <w:t xml:space="preserve">189,922.50</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is based on standard rates for</w:t>
      </w:r>
      <w:r>
        <w:t xml:space="preserve"> </w:t>
      </w:r>
      <w:r>
        <w:t xml:space="preserve">Nurse</w:t>
      </w:r>
      <w:r>
        <w:t xml:space="preserve"> </w:t>
      </w:r>
      <w:r>
        <w:t xml:space="preserve">services in the</w:t>
      </w:r>
      <w:r>
        <w:t xml:space="preserve"> </w:t>
      </w:r>
      <w:r>
        <w:t xml:space="preserve">Ghana Accra</w:t>
      </w:r>
      <w:r>
        <w:t xml:space="preserve"> </w:t>
      </w:r>
      <w:r>
        <w:t xml:space="preserve">area as of June 2025. Rates are subject to revision based on the complexity of the patient's condition, the specific district within Accra (e.g., Osu, East Legon, Tema, Kasoa), and any additional specialist requirements. All costs are quoted in Ghana Cedis (GHS) unless otherwise stated.</w:t>
      </w:r>
    </w:p>
    <w:bookmarkEnd w:id="24"/>
    <w:bookmarkStart w:id="25" w:name="payment-terms-and-schedule"/>
    <w:p>
      <w:pPr>
        <w:pStyle w:val="Heading2"/>
      </w:pPr>
      <w:r>
        <w:t xml:space="preserve">5. Payment Terms and Schedule</w:t>
      </w:r>
    </w:p>
    <w:p>
      <w:pPr>
        <w:numPr>
          <w:ilvl w:val="0"/>
          <w:numId w:val="1002"/>
        </w:numPr>
        <w:pStyle w:val="Compact"/>
      </w:pPr>
      <w:r>
        <w:t xml:space="preserve">A non-refundable deposit of 30% of the total</w:t>
      </w:r>
      <w:r>
        <w:t xml:space="preserve"> </w:t>
      </w:r>
      <w:r>
        <w:t xml:space="preserve">Quotation Estimate</w:t>
      </w:r>
      <w:r>
        <w:t xml:space="preserve"> </w:t>
      </w:r>
      <w:r>
        <w:t xml:space="preserve">value is due upon acceptance and signing of the service agreement.</w:t>
      </w:r>
    </w:p>
    <w:p>
      <w:pPr>
        <w:numPr>
          <w:ilvl w:val="0"/>
          <w:numId w:val="1002"/>
        </w:numPr>
        <w:pStyle w:val="Compact"/>
      </w:pPr>
      <w:r>
        <w:t xml:space="preserve">The remaining 70% shall be payable in two equal monthly installments, due on the 1st and 15th of each calendar month.</w:t>
      </w:r>
    </w:p>
    <w:p>
      <w:pPr>
        <w:numPr>
          <w:ilvl w:val="0"/>
          <w:numId w:val="1002"/>
        </w:numPr>
        <w:pStyle w:val="Compact"/>
      </w:pPr>
      <w:r>
        <w:t xml:space="preserve">Payment may be made via bank transfer to Accra Care Nursing Services Ltd. (Bank: GCB Bank, Accra Branch, Account No. 0045-8821-7733) or by certified cheque.</w:t>
      </w:r>
    </w:p>
    <w:p>
      <w:pPr>
        <w:numPr>
          <w:ilvl w:val="0"/>
          <w:numId w:val="1002"/>
        </w:numPr>
        <w:pStyle w:val="Compact"/>
      </w:pPr>
      <w:r>
        <w:t xml:space="preserve">Late payments exceeding 7 calendar days shall attract a penalty interest of 2% per month on the outstanding balance.</w:t>
      </w:r>
    </w:p>
    <w:p>
      <w:pPr>
        <w:numPr>
          <w:ilvl w:val="0"/>
          <w:numId w:val="1002"/>
        </w:numPr>
        <w:pStyle w:val="Compact"/>
      </w:pPr>
      <w:r>
        <w:t xml:space="preserve">All invoices will be issued in accordance with the Ghana Revenue Authority (GRA) tax regulations.</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30 days from the date of issue. Beyond this period, all rates and availability of the assigned</w:t>
      </w:r>
      <w:r>
        <w:t xml:space="preserve"> </w:t>
      </w:r>
      <w:r>
        <w:t xml:space="preserve">Nurse</w:t>
      </w:r>
      <w:r>
        <w:t xml:space="preserve"> </w:t>
      </w:r>
      <w:r>
        <w:t xml:space="preserve">are subject to reconfirmation.</w:t>
      </w:r>
    </w:p>
    <w:p>
      <w:pPr>
        <w:numPr>
          <w:ilvl w:val="0"/>
          <w:numId w:val="1003"/>
        </w:numPr>
        <w:pStyle w:val="Compact"/>
      </w:pPr>
      <w:r>
        <w:t xml:space="preserve">The</w:t>
      </w:r>
      <w:r>
        <w:t xml:space="preserve"> </w:t>
      </w:r>
      <w:r>
        <w:t xml:space="preserve">Nurse</w:t>
      </w:r>
      <w:r>
        <w:t xml:space="preserve"> </w:t>
      </w:r>
      <w:r>
        <w:t xml:space="preserve">assigned to this engagement shall be a fully registered and licensed professional in good standing with the Nursing and Midwifery Council of Ghana. A copy of the registration certificate will be provided to the client prior to commencement of services.</w:t>
      </w:r>
    </w:p>
    <w:p>
      <w:pPr>
        <w:numPr>
          <w:ilvl w:val="0"/>
          <w:numId w:val="1003"/>
        </w:numPr>
        <w:pStyle w:val="Compact"/>
      </w:pPr>
      <w:r>
        <w:t xml:space="preserve">Accra Care Nursing Services Ltd. shall maintain comprehensive professional indemnity insurance and employer's liability coverage for all</w:t>
      </w:r>
      <w:r>
        <w:t xml:space="preserve"> </w:t>
      </w:r>
      <w:r>
        <w:t xml:space="preserve">Nurse</w:t>
      </w:r>
      <w:r>
        <w:t xml:space="preserve"> </w:t>
      </w:r>
      <w:r>
        <w:t xml:space="preserve">personnel operating within the</w:t>
      </w:r>
      <w:r>
        <w:t xml:space="preserve"> </w:t>
      </w:r>
      <w:r>
        <w:t xml:space="preserve">Ghana Accra</w:t>
      </w:r>
      <w:r>
        <w:t xml:space="preserve"> </w:t>
      </w:r>
      <w:r>
        <w:t xml:space="preserve">jurisdiction.</w:t>
      </w:r>
    </w:p>
    <w:p>
      <w:pPr>
        <w:numPr>
          <w:ilvl w:val="0"/>
          <w:numId w:val="1003"/>
        </w:numPr>
        <w:pStyle w:val="Compact"/>
      </w:pPr>
      <w:r>
        <w:t xml:space="preserve">The client agrees to provide a safe and suitable environment for the Nurse to perform clinical duties, including adequate lighting, ventilation, and access to necessary medical equipment as outlined in the care plan.</w:t>
      </w:r>
    </w:p>
    <w:p>
      <w:pPr>
        <w:numPr>
          <w:ilvl w:val="0"/>
          <w:numId w:val="1003"/>
        </w:numPr>
        <w:pStyle w:val="Compact"/>
      </w:pPr>
      <w:r>
        <w:t xml:space="preserve">Either party may terminate the service agreement with a written notice of 14 calendar days. In the event of early termination, the client shall be liable for all services rendered up to the date of termination.</w:t>
      </w:r>
    </w:p>
    <w:p>
      <w:pPr>
        <w:numPr>
          <w:ilvl w:val="0"/>
          <w:numId w:val="1003"/>
        </w:numPr>
        <w:pStyle w:val="Compact"/>
      </w:pPr>
      <w:r>
        <w:t xml:space="preserve">All patient records and clinical documentation generated during the engagement shall remain the property of the client and shall be handled in strict compliance with the Ghana Data Protection Act, 2012 (Act 843).</w:t>
      </w:r>
    </w:p>
    <w:p>
      <w:pPr>
        <w:numPr>
          <w:ilvl w:val="0"/>
          <w:numId w:val="1003"/>
        </w:numPr>
        <w:pStyle w:val="Compact"/>
      </w:pPr>
      <w:r>
        <w:t xml:space="preserve">This Quotation Estimate does not constitute a binding contract until both parties have executed the formal Service Agreement document.</w:t>
      </w:r>
    </w:p>
    <w:p>
      <w:pPr>
        <w:numPr>
          <w:ilvl w:val="0"/>
          <w:numId w:val="1003"/>
        </w:numPr>
        <w:pStyle w:val="Compact"/>
      </w:pPr>
      <w:r>
        <w:t xml:space="preserve">Any disputes arising from this engagement shall be resolved through mediation in accordance with the laws of the Republic of Ghana, with jurisdiction vested in the courts of Accra.</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Nurse</w:t>
      </w:r>
      <w:r>
        <w:t xml:space="preserve"> </w:t>
      </w:r>
      <w:r>
        <w:t xml:space="preserve">services in</w:t>
      </w:r>
      <w:r>
        <w:t xml:space="preserve"> </w:t>
      </w:r>
      <w:r>
        <w:t xml:space="preserve">Ghana Accra</w:t>
      </w:r>
      <w:r>
        <w:t xml:space="preserve"> </w:t>
      </w:r>
      <w:r>
        <w:t xml:space="preserve">and agrees to the terms, conditions, and pricing outlined herein. This signature authorizes Accra Care Nursing Services Ltd. to proceed with the scheduling and deployment of the designated Nurse upon receipt of the initial deposit.</w:t>
      </w:r>
    </w:p>
    <w:p>
      <w:pPr>
        <w:pStyle w:val="BodyText"/>
      </w:pPr>
      <w:r>
        <w:rPr>
          <w:bCs/>
          <w:b/>
        </w:rPr>
        <w:t xml:space="preserve">For: Accra Care Nursing Services Ltd.</w:t>
      </w:r>
    </w:p>
    <w:p>
      <w:pPr>
        <w:pStyle w:val="BodyText"/>
      </w:pPr>
      <w:r>
        <w:t xml:space="preserve">Name: _________________________</w:t>
      </w:r>
    </w:p>
    <w:p>
      <w:pPr>
        <w:pStyle w:val="BodyText"/>
      </w:pPr>
      <w:r>
        <w:t xml:space="preserve">Title: Director of Clinical Operations</w:t>
      </w:r>
    </w:p>
    <w:p>
      <w:pPr>
        <w:pStyle w:val="BodyText"/>
      </w:pPr>
      <w:r>
        <w:t xml:space="preserve">Date: _________________________</w:t>
      </w:r>
    </w:p>
    <w:p>
      <w:pPr>
        <w:pStyle w:val="BodyText"/>
      </w:pPr>
      <w:r>
        <w:rPr>
          <w:bCs/>
          <w:b/>
        </w:rPr>
        <w:t xml:space="preserve">For: Client / Authorized Representative</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Accra Care Nursing Services Ltd. | 12 Independence Avenue, Osu, Accra, Ghana | Reg. No. CS-2024-115832</w:t>
      </w:r>
    </w:p>
    <w:p>
      <w:pPr>
        <w:pStyle w:val="BodyText"/>
      </w:pPr>
      <w:r>
        <w:t xml:space="preserve">This Quotation Estimate is the property of Accra Care Nursing Services Ltd. and is intended solely for the named client. Unauthorized reproduction or distribution is prohibited.</w:t>
      </w:r>
    </w:p>
    <w:p>
      <w:pPr>
        <w:pStyle w:val="BodyText"/>
      </w:pPr>
      <w:r>
        <w:t xml:space="preserve">Document Reference: QTE-ACC-2025-0347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Ghana Accra</dc:title>
  <dc:creator/>
  <dc:language>en</dc:language>
  <cp:keywords/>
  <dcterms:created xsi:type="dcterms:W3CDTF">2026-10-10T03:38:55Z</dcterms:created>
  <dcterms:modified xsi:type="dcterms:W3CDTF">2026-10-10T03:38:55Z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